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A4" w:rsidRDefault="00136A7D" w:rsidP="00C452A4">
      <w:pPr>
        <w:rPr>
          <w:b/>
          <w:sz w:val="28"/>
          <w:szCs w:val="28"/>
        </w:rPr>
      </w:pPr>
      <w:r>
        <w:rPr>
          <w:b/>
          <w:sz w:val="28"/>
          <w:szCs w:val="28"/>
        </w:rPr>
        <w:t>Reachout w</w:t>
      </w:r>
      <w:r w:rsidR="00C452A4">
        <w:rPr>
          <w:b/>
          <w:sz w:val="28"/>
          <w:szCs w:val="28"/>
        </w:rPr>
        <w:t>ith Arts in Mind</w:t>
      </w:r>
    </w:p>
    <w:p w:rsidR="00C452A4" w:rsidRDefault="00C452A4" w:rsidP="00C452A4">
      <w:pPr>
        <w:rPr>
          <w:b/>
          <w:sz w:val="28"/>
          <w:szCs w:val="28"/>
        </w:rPr>
      </w:pPr>
    </w:p>
    <w:p w:rsidR="00C452A4" w:rsidRPr="00C452A4" w:rsidRDefault="00BC3297" w:rsidP="00C452A4">
      <w:pPr>
        <w:rPr>
          <w:b/>
          <w:sz w:val="28"/>
          <w:szCs w:val="28"/>
        </w:rPr>
      </w:pPr>
      <w:r>
        <w:rPr>
          <w:b/>
          <w:sz w:val="28"/>
          <w:szCs w:val="28"/>
        </w:rPr>
        <w:t>Child Protection</w:t>
      </w:r>
      <w:r w:rsidR="00C452A4">
        <w:rPr>
          <w:b/>
          <w:sz w:val="28"/>
          <w:szCs w:val="28"/>
        </w:rPr>
        <w:t xml:space="preserve"> </w:t>
      </w:r>
      <w:r w:rsidR="006A48A2">
        <w:rPr>
          <w:b/>
          <w:sz w:val="28"/>
          <w:szCs w:val="28"/>
        </w:rPr>
        <w:t xml:space="preserve">&amp; Safeguarding </w:t>
      </w:r>
      <w:r w:rsidR="00C452A4">
        <w:rPr>
          <w:b/>
          <w:sz w:val="28"/>
          <w:szCs w:val="28"/>
        </w:rPr>
        <w:t>Policy</w:t>
      </w:r>
    </w:p>
    <w:p w:rsidR="00C452A4" w:rsidRDefault="00C452A4" w:rsidP="00C452A4">
      <w:pPr>
        <w:rPr>
          <w:b/>
          <w:sz w:val="22"/>
        </w:rPr>
      </w:pPr>
    </w:p>
    <w:p w:rsidR="00C452A4" w:rsidRDefault="00C452A4" w:rsidP="00C452A4">
      <w:pPr>
        <w:rPr>
          <w:b/>
          <w:sz w:val="22"/>
        </w:rPr>
      </w:pPr>
    </w:p>
    <w:p w:rsidR="002D5BF9" w:rsidRDefault="002D5BF9" w:rsidP="00655C4E">
      <w:pPr>
        <w:rPr>
          <w:b/>
          <w:sz w:val="22"/>
        </w:rPr>
      </w:pPr>
      <w:r>
        <w:rPr>
          <w:b/>
          <w:sz w:val="22"/>
        </w:rPr>
        <w:t>Purpose</w:t>
      </w:r>
    </w:p>
    <w:p w:rsidR="002D5BF9" w:rsidRDefault="002D5BF9" w:rsidP="00655C4E">
      <w:pPr>
        <w:rPr>
          <w:b/>
          <w:sz w:val="22"/>
        </w:rPr>
      </w:pPr>
    </w:p>
    <w:p w:rsidR="00CB2C3B" w:rsidRPr="001C1248" w:rsidRDefault="009F0FE2" w:rsidP="00CB2C3B">
      <w:pPr>
        <w:rPr>
          <w:rFonts w:eastAsia="Calibri" w:cs="Arial"/>
          <w:sz w:val="22"/>
        </w:rPr>
      </w:pPr>
      <w:r w:rsidRPr="00506494">
        <w:rPr>
          <w:rFonts w:eastAsia="Calibri" w:cs="Arial"/>
          <w:sz w:val="22"/>
        </w:rPr>
        <w:t xml:space="preserve">The </w:t>
      </w:r>
      <w:r w:rsidR="004A7620">
        <w:t>management</w:t>
      </w:r>
      <w:r w:rsidR="007801E5">
        <w:t xml:space="preserve"> </w:t>
      </w:r>
      <w:r w:rsidRPr="00506494">
        <w:rPr>
          <w:rFonts w:eastAsia="Calibri" w:cs="Arial"/>
          <w:sz w:val="22"/>
        </w:rPr>
        <w:t xml:space="preserve">of </w:t>
      </w:r>
      <w:r>
        <w:rPr>
          <w:rFonts w:eastAsia="Calibri" w:cs="Arial"/>
          <w:sz w:val="22"/>
        </w:rPr>
        <w:t>Reachout with Arts i</w:t>
      </w:r>
      <w:r w:rsidRPr="00506494">
        <w:rPr>
          <w:rFonts w:eastAsia="Calibri" w:cs="Arial"/>
          <w:sz w:val="22"/>
        </w:rPr>
        <w:t>n Mind recognises that the protection and safety of</w:t>
      </w:r>
      <w:r w:rsidR="00B8415D">
        <w:rPr>
          <w:rFonts w:eastAsia="Calibri" w:cs="Arial"/>
          <w:sz w:val="22"/>
        </w:rPr>
        <w:t xml:space="preserve"> children and young people i</w:t>
      </w:r>
      <w:r w:rsidR="00CB2C3B">
        <w:rPr>
          <w:rFonts w:eastAsia="Calibri" w:cs="Arial"/>
          <w:sz w:val="22"/>
        </w:rPr>
        <w:t xml:space="preserve">s everyone's responsibility.  </w:t>
      </w:r>
      <w:r w:rsidR="00CB2C3B" w:rsidRPr="001C1248">
        <w:rPr>
          <w:rFonts w:eastAsia="Calibri" w:cs="Arial"/>
          <w:sz w:val="22"/>
        </w:rPr>
        <w:t>Reachout with Arts in Mind acknowledges the duty of care to safeguard and promote the welfare of children and is committed to ensuring safeguarding practice reflects statutory responsibilities, government guidance and complies with best practice and Reachout with Arts in Mind requirements.</w:t>
      </w:r>
    </w:p>
    <w:p w:rsidR="00CB2C3B" w:rsidRDefault="00CB2C3B" w:rsidP="009F0FE2">
      <w:pPr>
        <w:rPr>
          <w:rFonts w:eastAsia="Calibri" w:cs="Arial"/>
          <w:sz w:val="22"/>
        </w:rPr>
      </w:pPr>
    </w:p>
    <w:p w:rsidR="009F0FE2" w:rsidRDefault="007801E5" w:rsidP="009F0FE2">
      <w:pPr>
        <w:rPr>
          <w:rFonts w:eastAsia="Calibri" w:cs="Arial"/>
          <w:sz w:val="22"/>
        </w:rPr>
      </w:pPr>
      <w:r>
        <w:rPr>
          <w:rFonts w:eastAsia="Calibri" w:cs="Arial"/>
          <w:sz w:val="22"/>
        </w:rPr>
        <w:t xml:space="preserve">This policy and </w:t>
      </w:r>
      <w:r w:rsidR="009F0FE2" w:rsidRPr="00506494">
        <w:rPr>
          <w:rFonts w:eastAsia="Calibri" w:cs="Arial"/>
          <w:sz w:val="22"/>
        </w:rPr>
        <w:t>related p</w:t>
      </w:r>
      <w:r>
        <w:rPr>
          <w:rFonts w:eastAsia="Calibri" w:cs="Arial"/>
          <w:sz w:val="22"/>
        </w:rPr>
        <w:t xml:space="preserve">rocedures </w:t>
      </w:r>
      <w:r w:rsidR="009F0FE2">
        <w:rPr>
          <w:rFonts w:eastAsia="Calibri" w:cs="Arial"/>
          <w:sz w:val="22"/>
        </w:rPr>
        <w:t>establish</w:t>
      </w:r>
      <w:r w:rsidR="009F0FE2" w:rsidRPr="00506494">
        <w:rPr>
          <w:rFonts w:eastAsia="Calibri" w:cs="Arial"/>
          <w:sz w:val="22"/>
        </w:rPr>
        <w:t xml:space="preserve"> the roles and responsibilities of </w:t>
      </w:r>
      <w:r w:rsidR="009F0FE2" w:rsidRPr="002D5BF9">
        <w:rPr>
          <w:sz w:val="22"/>
        </w:rPr>
        <w:t>staff</w:t>
      </w:r>
      <w:r w:rsidR="00C47427">
        <w:rPr>
          <w:sz w:val="22"/>
        </w:rPr>
        <w:t>, trustees and volunteers</w:t>
      </w:r>
      <w:r w:rsidR="009F0FE2" w:rsidRPr="00506494">
        <w:rPr>
          <w:rFonts w:eastAsia="Calibri" w:cs="Arial"/>
          <w:sz w:val="22"/>
        </w:rPr>
        <w:t>, in relation to the protection of children</w:t>
      </w:r>
      <w:r w:rsidR="00B8415D">
        <w:rPr>
          <w:rFonts w:eastAsia="Calibri" w:cs="Arial"/>
          <w:sz w:val="22"/>
        </w:rPr>
        <w:t xml:space="preserve"> </w:t>
      </w:r>
      <w:r w:rsidR="005D6989">
        <w:rPr>
          <w:rFonts w:eastAsia="Calibri" w:cs="Arial"/>
          <w:sz w:val="22"/>
        </w:rPr>
        <w:t xml:space="preserve">and young people </w:t>
      </w:r>
      <w:r w:rsidR="00B8415D">
        <w:rPr>
          <w:rFonts w:eastAsia="Calibri" w:cs="Arial"/>
          <w:sz w:val="22"/>
        </w:rPr>
        <w:t xml:space="preserve">(defined as those </w:t>
      </w:r>
      <w:r w:rsidR="00B8415D" w:rsidRPr="00506494">
        <w:rPr>
          <w:rFonts w:eastAsia="Calibri" w:cs="Arial"/>
          <w:sz w:val="22"/>
        </w:rPr>
        <w:t>who have not yet reached their eighteenth birthday</w:t>
      </w:r>
      <w:r w:rsidR="00B8415D">
        <w:rPr>
          <w:rFonts w:eastAsia="Calibri" w:cs="Arial"/>
          <w:sz w:val="22"/>
        </w:rPr>
        <w:t>)</w:t>
      </w:r>
      <w:r w:rsidR="009F0FE2" w:rsidRPr="00506494">
        <w:rPr>
          <w:rFonts w:eastAsia="Calibri" w:cs="Arial"/>
          <w:sz w:val="22"/>
        </w:rPr>
        <w:t>, with whom their work brings them into contact.</w:t>
      </w:r>
    </w:p>
    <w:p w:rsidR="00493684" w:rsidRDefault="00493684" w:rsidP="009F0FE2">
      <w:pPr>
        <w:rPr>
          <w:rFonts w:eastAsia="Calibri" w:cs="Arial"/>
          <w:sz w:val="22"/>
        </w:rPr>
      </w:pPr>
    </w:p>
    <w:p w:rsidR="00493684" w:rsidRDefault="00493684" w:rsidP="00493684">
      <w:pPr>
        <w:rPr>
          <w:rFonts w:eastAsia="Calibri" w:cs="Arial"/>
          <w:sz w:val="22"/>
        </w:rPr>
      </w:pPr>
      <w:r w:rsidRPr="00506494">
        <w:rPr>
          <w:rFonts w:eastAsia="Calibri" w:cs="Arial"/>
          <w:sz w:val="22"/>
        </w:rPr>
        <w:t xml:space="preserve">In relation to child protection, the approach </w:t>
      </w:r>
      <w:r>
        <w:rPr>
          <w:rFonts w:eastAsia="Calibri" w:cs="Arial"/>
          <w:sz w:val="22"/>
        </w:rPr>
        <w:t>Reachout with Arts i</w:t>
      </w:r>
      <w:r w:rsidRPr="00506494">
        <w:rPr>
          <w:rFonts w:eastAsia="Calibri" w:cs="Arial"/>
          <w:sz w:val="22"/>
        </w:rPr>
        <w:t>n Mind will take is based on, and reflects, the principles of relevant legislation and guidance relatin</w:t>
      </w:r>
      <w:r w:rsidR="003A2406">
        <w:rPr>
          <w:rFonts w:eastAsia="Calibri" w:cs="Arial"/>
          <w:sz w:val="22"/>
        </w:rPr>
        <w:t xml:space="preserve">g to the protection of children, namely - </w:t>
      </w:r>
    </w:p>
    <w:p w:rsidR="003A2406" w:rsidRDefault="003A2406" w:rsidP="00493684">
      <w:pPr>
        <w:rPr>
          <w:rFonts w:eastAsia="Calibri" w:cs="Arial"/>
          <w:sz w:val="22"/>
        </w:rPr>
      </w:pP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The Children (Scotland) Act 1995</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The Human Rights Act 1998</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lang w:val="en-US"/>
        </w:rPr>
        <w:t>The Protection of Children (Scotland) Act 2003</w:t>
      </w:r>
      <w:r w:rsidRPr="003A2406">
        <w:rPr>
          <w:rFonts w:asciiTheme="minorHAnsi" w:hAnsiTheme="minorHAnsi" w:cstheme="minorHAnsi"/>
          <w:sz w:val="22"/>
          <w:szCs w:val="22"/>
        </w:rPr>
        <w:t xml:space="preserve"> </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The Sexual Offences (Amendment) Act 2000</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Rehabilitation of Offenders Act 1974</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Protecting Children - A Shared Responsibility, Scottish Executive, 1998</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The Criminal Justice &amp; Court Service Act 2000</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Protection of Vulnerable Groups (Scotland) Act 2007</w:t>
      </w:r>
    </w:p>
    <w:p w:rsidR="003A2406" w:rsidRP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Criminal Justice and Licensing (Scotland) Act 2010</w:t>
      </w:r>
    </w:p>
    <w:p w:rsidR="003A2406" w:rsidRDefault="003A2406" w:rsidP="003A2406">
      <w:pPr>
        <w:pStyle w:val="FootnoteText"/>
        <w:rPr>
          <w:rFonts w:asciiTheme="minorHAnsi" w:hAnsiTheme="minorHAnsi" w:cstheme="minorHAnsi"/>
          <w:sz w:val="22"/>
          <w:szCs w:val="22"/>
        </w:rPr>
      </w:pPr>
      <w:r w:rsidRPr="003A2406">
        <w:rPr>
          <w:rFonts w:asciiTheme="minorHAnsi" w:hAnsiTheme="minorHAnsi" w:cstheme="minorHAnsi"/>
          <w:sz w:val="22"/>
          <w:szCs w:val="22"/>
        </w:rPr>
        <w:t>Children and Young People (Scotland) Act 2014</w:t>
      </w:r>
    </w:p>
    <w:p w:rsidR="005049C9" w:rsidRDefault="005049C9" w:rsidP="003A2406">
      <w:pPr>
        <w:pStyle w:val="FootnoteText"/>
        <w:rPr>
          <w:rFonts w:asciiTheme="minorHAnsi" w:hAnsiTheme="minorHAnsi" w:cstheme="minorHAnsi"/>
          <w:sz w:val="22"/>
          <w:szCs w:val="22"/>
        </w:rPr>
      </w:pPr>
      <w:r>
        <w:rPr>
          <w:rFonts w:asciiTheme="minorHAnsi" w:hAnsiTheme="minorHAnsi" w:cstheme="minorHAnsi"/>
          <w:sz w:val="22"/>
          <w:szCs w:val="22"/>
        </w:rPr>
        <w:t>Children and Social Work Act 2017</w:t>
      </w:r>
    </w:p>
    <w:p w:rsidR="005049C9" w:rsidRDefault="005049C9" w:rsidP="003A2406">
      <w:pPr>
        <w:pStyle w:val="FootnoteText"/>
        <w:rPr>
          <w:rFonts w:asciiTheme="minorHAnsi" w:hAnsiTheme="minorHAnsi" w:cstheme="minorHAnsi"/>
          <w:sz w:val="22"/>
          <w:szCs w:val="22"/>
        </w:rPr>
      </w:pPr>
      <w:r>
        <w:rPr>
          <w:rFonts w:asciiTheme="minorHAnsi" w:hAnsiTheme="minorHAnsi" w:cstheme="minorHAnsi"/>
          <w:sz w:val="22"/>
          <w:szCs w:val="22"/>
        </w:rPr>
        <w:t>Working Together to Safeguard Children 2018</w:t>
      </w:r>
    </w:p>
    <w:p w:rsidR="005049C9" w:rsidRDefault="005049C9" w:rsidP="003A2406">
      <w:pPr>
        <w:pStyle w:val="FootnoteText"/>
        <w:rPr>
          <w:rFonts w:asciiTheme="minorHAnsi" w:hAnsiTheme="minorHAnsi" w:cstheme="minorHAnsi"/>
          <w:sz w:val="22"/>
          <w:szCs w:val="22"/>
        </w:rPr>
      </w:pPr>
      <w:r>
        <w:rPr>
          <w:rFonts w:asciiTheme="minorHAnsi" w:hAnsiTheme="minorHAnsi" w:cstheme="minorHAnsi"/>
          <w:sz w:val="22"/>
          <w:szCs w:val="22"/>
        </w:rPr>
        <w:t>Keeping Children Safe in Education 2019</w:t>
      </w:r>
    </w:p>
    <w:p w:rsidR="005049C9" w:rsidRPr="003A2406" w:rsidRDefault="005049C9" w:rsidP="003A2406">
      <w:pPr>
        <w:pStyle w:val="FootnoteText"/>
        <w:rPr>
          <w:rFonts w:asciiTheme="minorHAnsi" w:hAnsiTheme="minorHAnsi" w:cstheme="minorHAnsi"/>
          <w:sz w:val="22"/>
          <w:szCs w:val="22"/>
        </w:rPr>
      </w:pPr>
      <w:r>
        <w:rPr>
          <w:rFonts w:asciiTheme="minorHAnsi" w:hAnsiTheme="minorHAnsi" w:cstheme="minorHAnsi"/>
          <w:sz w:val="22"/>
          <w:szCs w:val="22"/>
        </w:rPr>
        <w:t>Sexual Violence and Sexual Harassment between Children in Schools and Colleges (2018)</w:t>
      </w:r>
    </w:p>
    <w:p w:rsidR="003A2406" w:rsidRPr="00506494" w:rsidRDefault="003A2406" w:rsidP="00493684">
      <w:pPr>
        <w:rPr>
          <w:rFonts w:eastAsia="Calibri" w:cs="Arial"/>
          <w:sz w:val="22"/>
        </w:rPr>
      </w:pPr>
    </w:p>
    <w:p w:rsidR="00493684" w:rsidRPr="00506494" w:rsidRDefault="00493684" w:rsidP="009F0FE2">
      <w:pPr>
        <w:rPr>
          <w:rFonts w:eastAsia="Calibri" w:cs="Arial"/>
          <w:sz w:val="22"/>
        </w:rPr>
      </w:pPr>
    </w:p>
    <w:p w:rsidR="009F0FE2" w:rsidRPr="00506494" w:rsidRDefault="009F0FE2" w:rsidP="009F0FE2">
      <w:pPr>
        <w:rPr>
          <w:rFonts w:eastAsia="Calibri" w:cs="Arial"/>
          <w:sz w:val="22"/>
        </w:rPr>
      </w:pPr>
    </w:p>
    <w:p w:rsidR="003A2406" w:rsidRDefault="003A2406">
      <w:pPr>
        <w:rPr>
          <w:b/>
          <w:sz w:val="22"/>
        </w:rPr>
      </w:pPr>
      <w:r>
        <w:rPr>
          <w:b/>
          <w:sz w:val="22"/>
        </w:rPr>
        <w:br w:type="page"/>
      </w:r>
    </w:p>
    <w:p w:rsidR="00655C4E" w:rsidRDefault="00655C4E" w:rsidP="00655C4E">
      <w:pPr>
        <w:rPr>
          <w:b/>
          <w:sz w:val="22"/>
        </w:rPr>
      </w:pPr>
      <w:r w:rsidRPr="00655C4E">
        <w:rPr>
          <w:b/>
          <w:sz w:val="22"/>
        </w:rPr>
        <w:lastRenderedPageBreak/>
        <w:t>Scope</w:t>
      </w:r>
      <w:r w:rsidR="00294298">
        <w:rPr>
          <w:b/>
          <w:sz w:val="22"/>
        </w:rPr>
        <w:t xml:space="preserve"> &amp; Aim</w:t>
      </w:r>
    </w:p>
    <w:p w:rsidR="002D5BF9" w:rsidRDefault="002D5BF9" w:rsidP="00655C4E">
      <w:pPr>
        <w:rPr>
          <w:sz w:val="22"/>
        </w:rPr>
      </w:pPr>
    </w:p>
    <w:p w:rsidR="00367762" w:rsidRDefault="00367762" w:rsidP="00945E90">
      <w:pPr>
        <w:rPr>
          <w:rFonts w:eastAsia="Calibri" w:cs="Arial"/>
          <w:sz w:val="22"/>
        </w:rPr>
      </w:pPr>
      <w:r w:rsidRPr="00506494">
        <w:rPr>
          <w:rFonts w:eastAsia="Calibri" w:cs="Arial"/>
          <w:sz w:val="22"/>
        </w:rPr>
        <w:t xml:space="preserve">The management are responsible for child protection within </w:t>
      </w:r>
      <w:r>
        <w:rPr>
          <w:rFonts w:eastAsia="Calibri" w:cs="Arial"/>
          <w:sz w:val="22"/>
        </w:rPr>
        <w:t>Reachout with Arts i</w:t>
      </w:r>
      <w:r w:rsidR="005572C1">
        <w:rPr>
          <w:rFonts w:eastAsia="Calibri" w:cs="Arial"/>
          <w:sz w:val="22"/>
        </w:rPr>
        <w:t>n Mind.  They</w:t>
      </w:r>
      <w:r w:rsidRPr="00506494">
        <w:rPr>
          <w:rFonts w:eastAsia="Calibri" w:cs="Arial"/>
          <w:sz w:val="22"/>
        </w:rPr>
        <w:t xml:space="preserve"> have designated the </w:t>
      </w:r>
      <w:r>
        <w:rPr>
          <w:rFonts w:eastAsia="Calibri" w:cs="Arial"/>
          <w:sz w:val="22"/>
        </w:rPr>
        <w:t>Executive</w:t>
      </w:r>
      <w:r w:rsidR="00236528">
        <w:rPr>
          <w:rFonts w:eastAsia="Calibri" w:cs="Arial"/>
          <w:sz w:val="22"/>
        </w:rPr>
        <w:t xml:space="preserve"> Arts Director</w:t>
      </w:r>
      <w:r w:rsidRPr="00506494">
        <w:rPr>
          <w:rFonts w:eastAsia="Calibri" w:cs="Arial"/>
          <w:sz w:val="22"/>
        </w:rPr>
        <w:t xml:space="preserve"> to oversee this on their behalf.  This will include ensuring the implementation and monitoring of this policy. </w:t>
      </w:r>
    </w:p>
    <w:p w:rsidR="00367762" w:rsidRDefault="00367762" w:rsidP="00945E90">
      <w:pPr>
        <w:rPr>
          <w:rFonts w:eastAsia="Calibri" w:cs="Arial"/>
          <w:sz w:val="22"/>
        </w:rPr>
      </w:pPr>
    </w:p>
    <w:p w:rsidR="00945E90" w:rsidRPr="00506494" w:rsidRDefault="00945E90" w:rsidP="00945E90">
      <w:pPr>
        <w:rPr>
          <w:rFonts w:eastAsia="Calibri" w:cs="Arial"/>
          <w:sz w:val="22"/>
        </w:rPr>
      </w:pPr>
      <w:r w:rsidRPr="00506494">
        <w:rPr>
          <w:rFonts w:eastAsia="Calibri" w:cs="Arial"/>
          <w:sz w:val="22"/>
        </w:rPr>
        <w:t xml:space="preserve">In relation to child protection, the approach </w:t>
      </w:r>
      <w:r>
        <w:rPr>
          <w:rFonts w:eastAsia="Calibri" w:cs="Arial"/>
          <w:sz w:val="22"/>
        </w:rPr>
        <w:t>Reachout with Arts i</w:t>
      </w:r>
      <w:r w:rsidRPr="00506494">
        <w:rPr>
          <w:rFonts w:eastAsia="Calibri" w:cs="Arial"/>
          <w:sz w:val="22"/>
        </w:rPr>
        <w:t>n Mind will take is based on, and reflects, the principles of relevant legislation and guidance relatin</w:t>
      </w:r>
      <w:r w:rsidR="007801E5">
        <w:rPr>
          <w:rFonts w:eastAsia="Calibri" w:cs="Arial"/>
          <w:sz w:val="22"/>
        </w:rPr>
        <w:t>g to the protection of children -</w:t>
      </w:r>
    </w:p>
    <w:p w:rsidR="00945E90" w:rsidRDefault="00945E90" w:rsidP="00945E90">
      <w:pPr>
        <w:rPr>
          <w:sz w:val="22"/>
        </w:rPr>
      </w:pPr>
    </w:p>
    <w:p w:rsidR="00945E90" w:rsidRPr="00506494" w:rsidRDefault="007801E5" w:rsidP="00945E90">
      <w:pPr>
        <w:numPr>
          <w:ilvl w:val="0"/>
          <w:numId w:val="12"/>
        </w:numPr>
        <w:jc w:val="both"/>
        <w:rPr>
          <w:rFonts w:eastAsia="Calibri" w:cs="Arial"/>
          <w:sz w:val="22"/>
        </w:rPr>
      </w:pPr>
      <w:r>
        <w:rPr>
          <w:rFonts w:eastAsia="Calibri" w:cs="Arial"/>
          <w:sz w:val="22"/>
        </w:rPr>
        <w:t>the welfare of the child is of</w:t>
      </w:r>
      <w:r w:rsidR="00945E90" w:rsidRPr="00506494">
        <w:rPr>
          <w:rFonts w:eastAsia="Calibri" w:cs="Arial"/>
          <w:sz w:val="22"/>
        </w:rPr>
        <w:t xml:space="preserve"> paramount consideration</w:t>
      </w:r>
    </w:p>
    <w:p w:rsidR="00945E90" w:rsidRPr="00506494" w:rsidRDefault="00945E90" w:rsidP="00945E90">
      <w:pPr>
        <w:jc w:val="both"/>
        <w:rPr>
          <w:rFonts w:eastAsia="Calibri" w:cs="Arial"/>
          <w:sz w:val="22"/>
        </w:rPr>
      </w:pPr>
    </w:p>
    <w:p w:rsidR="00945E90" w:rsidRPr="003A77CA" w:rsidRDefault="00945E90" w:rsidP="00945E90">
      <w:pPr>
        <w:pStyle w:val="ListParagraph"/>
        <w:numPr>
          <w:ilvl w:val="0"/>
          <w:numId w:val="12"/>
        </w:numPr>
        <w:jc w:val="both"/>
        <w:rPr>
          <w:rFonts w:eastAsia="Calibri" w:cs="Arial"/>
          <w:sz w:val="22"/>
        </w:rPr>
      </w:pPr>
      <w:r w:rsidRPr="003A77CA">
        <w:rPr>
          <w:rFonts w:eastAsia="Calibri" w:cs="Arial"/>
          <w:sz w:val="22"/>
        </w:rPr>
        <w:t xml:space="preserve">all children, regardless of age, disability, gender, racial or </w:t>
      </w:r>
      <w:r w:rsidR="005572C1">
        <w:rPr>
          <w:rFonts w:eastAsia="Calibri" w:cs="Arial"/>
          <w:sz w:val="22"/>
        </w:rPr>
        <w:t xml:space="preserve">ethnic origin, religious belief, </w:t>
      </w:r>
      <w:r w:rsidRPr="003A77CA">
        <w:rPr>
          <w:rFonts w:eastAsia="Calibri" w:cs="Arial"/>
          <w:sz w:val="22"/>
        </w:rPr>
        <w:t>sexual orientation</w:t>
      </w:r>
      <w:r w:rsidR="005572C1">
        <w:rPr>
          <w:rFonts w:eastAsia="Calibri" w:cs="Arial"/>
          <w:sz w:val="22"/>
        </w:rPr>
        <w:t xml:space="preserve"> and socio-economic background</w:t>
      </w:r>
      <w:r w:rsidRPr="003A77CA">
        <w:rPr>
          <w:rFonts w:eastAsia="Calibri" w:cs="Arial"/>
          <w:sz w:val="22"/>
        </w:rPr>
        <w:t xml:space="preserve"> have a right to pro</w:t>
      </w:r>
      <w:r w:rsidR="001144A2">
        <w:rPr>
          <w:rFonts w:eastAsia="Calibri" w:cs="Arial"/>
          <w:sz w:val="22"/>
        </w:rPr>
        <w:t>tection from harm or abuse</w:t>
      </w:r>
      <w:r w:rsidR="000A5FC0">
        <w:rPr>
          <w:rFonts w:eastAsia="Calibri" w:cs="Arial"/>
          <w:sz w:val="22"/>
        </w:rPr>
        <w:t xml:space="preserve"> whilst participating in</w:t>
      </w:r>
      <w:r w:rsidR="007801E5">
        <w:rPr>
          <w:rFonts w:eastAsia="Calibri" w:cs="Arial"/>
          <w:sz w:val="22"/>
        </w:rPr>
        <w:t xml:space="preserve"> </w:t>
      </w:r>
      <w:r w:rsidR="000A5FC0">
        <w:rPr>
          <w:rFonts w:eastAsia="Calibri" w:cs="Arial"/>
          <w:sz w:val="22"/>
        </w:rPr>
        <w:t>activities</w:t>
      </w:r>
      <w:r w:rsidR="007801E5">
        <w:rPr>
          <w:rFonts w:eastAsia="Calibri" w:cs="Arial"/>
          <w:sz w:val="22"/>
        </w:rPr>
        <w:t xml:space="preserve"> at Reachout</w:t>
      </w:r>
    </w:p>
    <w:p w:rsidR="00E32C7A" w:rsidRDefault="00E32C7A" w:rsidP="00E32C7A">
      <w:pPr>
        <w:rPr>
          <w:sz w:val="22"/>
        </w:rPr>
      </w:pPr>
    </w:p>
    <w:p w:rsidR="001144A2" w:rsidRPr="000A5FC0" w:rsidRDefault="000A5FC0" w:rsidP="007801E5">
      <w:pPr>
        <w:numPr>
          <w:ilvl w:val="0"/>
          <w:numId w:val="13"/>
        </w:numPr>
        <w:spacing w:after="200"/>
        <w:ind w:left="714" w:hanging="357"/>
        <w:rPr>
          <w:sz w:val="22"/>
        </w:rPr>
      </w:pPr>
      <w:r w:rsidRPr="000A5FC0">
        <w:rPr>
          <w:rFonts w:eastAsia="Calibri" w:cs="Arial"/>
          <w:sz w:val="22"/>
        </w:rPr>
        <w:t xml:space="preserve">all children </w:t>
      </w:r>
      <w:r w:rsidR="001144A2" w:rsidRPr="000A5FC0">
        <w:rPr>
          <w:rFonts w:eastAsia="Calibri" w:cs="Arial"/>
          <w:sz w:val="22"/>
        </w:rPr>
        <w:t>have a positive and enjoyable experience of crea</w:t>
      </w:r>
      <w:r w:rsidR="007801E5">
        <w:rPr>
          <w:rFonts w:eastAsia="Calibri" w:cs="Arial"/>
          <w:sz w:val="22"/>
        </w:rPr>
        <w:t>tive activities led by Reachout</w:t>
      </w:r>
      <w:r w:rsidR="001144A2" w:rsidRPr="000A5FC0">
        <w:rPr>
          <w:rFonts w:eastAsia="Calibri" w:cs="Arial"/>
          <w:sz w:val="22"/>
        </w:rPr>
        <w:t xml:space="preserve"> in a safe and child centred environment</w:t>
      </w:r>
    </w:p>
    <w:p w:rsidR="00E32C7A" w:rsidRDefault="00E32C7A" w:rsidP="00E32C7A">
      <w:pPr>
        <w:rPr>
          <w:sz w:val="22"/>
        </w:rPr>
      </w:pPr>
      <w:r w:rsidRPr="00E32C7A">
        <w:rPr>
          <w:sz w:val="22"/>
        </w:rPr>
        <w:t>In relation to recruitment and selection of staff</w:t>
      </w:r>
      <w:r w:rsidR="007D2D43">
        <w:rPr>
          <w:sz w:val="22"/>
        </w:rPr>
        <w:t xml:space="preserve"> (refer</w:t>
      </w:r>
      <w:r w:rsidR="007801E5">
        <w:rPr>
          <w:sz w:val="22"/>
        </w:rPr>
        <w:t xml:space="preserve"> to the</w:t>
      </w:r>
      <w:r w:rsidR="007D2D43">
        <w:rPr>
          <w:sz w:val="22"/>
        </w:rPr>
        <w:t xml:space="preserve"> Recruitment policy)</w:t>
      </w:r>
      <w:r w:rsidR="00FF0FD8">
        <w:rPr>
          <w:sz w:val="22"/>
        </w:rPr>
        <w:t>, trustees and volunteers</w:t>
      </w:r>
      <w:r w:rsidRPr="00E32C7A">
        <w:rPr>
          <w:sz w:val="22"/>
        </w:rPr>
        <w:t>, this will also include ensuring</w:t>
      </w:r>
      <w:r w:rsidRPr="00E32C7A">
        <w:rPr>
          <w:b/>
          <w:sz w:val="22"/>
        </w:rPr>
        <w:t xml:space="preserve"> </w:t>
      </w:r>
      <w:r w:rsidRPr="00E32C7A">
        <w:rPr>
          <w:sz w:val="22"/>
        </w:rPr>
        <w:t xml:space="preserve">that all criminal disclosures are made regardless of when they were </w:t>
      </w:r>
      <w:r w:rsidR="007801E5">
        <w:rPr>
          <w:sz w:val="22"/>
        </w:rPr>
        <w:t>committed and</w:t>
      </w:r>
      <w:r w:rsidRPr="00E32C7A">
        <w:rPr>
          <w:sz w:val="22"/>
        </w:rPr>
        <w:t xml:space="preserve"> references taken which refer to </w:t>
      </w:r>
      <w:r w:rsidR="007801E5">
        <w:rPr>
          <w:sz w:val="22"/>
        </w:rPr>
        <w:t xml:space="preserve">candidates’ suitability to work and </w:t>
      </w:r>
      <w:r w:rsidRPr="00E32C7A">
        <w:rPr>
          <w:sz w:val="22"/>
        </w:rPr>
        <w:t xml:space="preserve">have contact with </w:t>
      </w:r>
      <w:r w:rsidR="004D4325">
        <w:rPr>
          <w:sz w:val="22"/>
        </w:rPr>
        <w:t>children</w:t>
      </w:r>
      <w:r w:rsidRPr="00E32C7A">
        <w:rPr>
          <w:sz w:val="22"/>
        </w:rPr>
        <w:t>.</w:t>
      </w:r>
    </w:p>
    <w:p w:rsidR="00E32C7A" w:rsidRDefault="00E32C7A" w:rsidP="00E32C7A">
      <w:pPr>
        <w:rPr>
          <w:sz w:val="22"/>
        </w:rPr>
      </w:pPr>
    </w:p>
    <w:p w:rsidR="008A57C1" w:rsidRDefault="00E32C7A" w:rsidP="00E32C7A">
      <w:pPr>
        <w:jc w:val="both"/>
        <w:rPr>
          <w:sz w:val="22"/>
        </w:rPr>
      </w:pPr>
      <w:r w:rsidRPr="00E32C7A">
        <w:rPr>
          <w:sz w:val="22"/>
        </w:rPr>
        <w:t xml:space="preserve">It is also the responsibility of the management of </w:t>
      </w:r>
      <w:r>
        <w:rPr>
          <w:sz w:val="22"/>
        </w:rPr>
        <w:t>Reachout w</w:t>
      </w:r>
      <w:r w:rsidRPr="00E32C7A">
        <w:rPr>
          <w:sz w:val="22"/>
        </w:rPr>
        <w:t>it</w:t>
      </w:r>
      <w:r>
        <w:rPr>
          <w:sz w:val="22"/>
        </w:rPr>
        <w:t>h Arts i</w:t>
      </w:r>
      <w:r w:rsidRPr="00E32C7A">
        <w:rPr>
          <w:sz w:val="22"/>
        </w:rPr>
        <w:t>n Mind, to ensure that all staff for whom they are responsible, are aware of and understand the importance of implementing this policy and the related procedures and code of good practice.</w:t>
      </w:r>
    </w:p>
    <w:p w:rsidR="00C95993" w:rsidRDefault="00C95993" w:rsidP="00E32C7A">
      <w:pPr>
        <w:jc w:val="both"/>
        <w:rPr>
          <w:sz w:val="22"/>
        </w:rPr>
      </w:pPr>
    </w:p>
    <w:p w:rsidR="00C95993" w:rsidRPr="001C1248" w:rsidRDefault="00C95993" w:rsidP="00C95993">
      <w:pPr>
        <w:spacing w:line="276" w:lineRule="auto"/>
        <w:rPr>
          <w:rFonts w:eastAsia="Calibri" w:cs="Arial"/>
          <w:sz w:val="22"/>
        </w:rPr>
      </w:pPr>
      <w:r w:rsidRPr="00B91453">
        <w:rPr>
          <w:rFonts w:eastAsia="Calibri" w:cs="Arial"/>
          <w:sz w:val="22"/>
        </w:rPr>
        <w:t xml:space="preserve">Reachout with Arts in Mind acknowledges that some children, including disabled children and young </w:t>
      </w:r>
      <w:r w:rsidRPr="001C1248">
        <w:rPr>
          <w:rFonts w:eastAsia="Calibri" w:cs="Arial"/>
          <w:sz w:val="22"/>
        </w:rPr>
        <w:t xml:space="preserve">people or those from ethnic minority communities, can be particularly vulnerable to abuse and we accept the responsibility to take reasonable and appropriate steps to ensure their welfare.   </w:t>
      </w:r>
    </w:p>
    <w:p w:rsidR="0094663D" w:rsidRDefault="0094663D" w:rsidP="00E32C7A">
      <w:pPr>
        <w:jc w:val="both"/>
        <w:rPr>
          <w:sz w:val="22"/>
        </w:rPr>
      </w:pPr>
    </w:p>
    <w:p w:rsidR="003A2406" w:rsidRDefault="003A2406">
      <w:pPr>
        <w:rPr>
          <w:rFonts w:eastAsia="Calibri" w:cs="Arial"/>
          <w:sz w:val="22"/>
        </w:rPr>
      </w:pPr>
      <w:r>
        <w:rPr>
          <w:rFonts w:eastAsia="Calibri" w:cs="Arial"/>
          <w:sz w:val="22"/>
        </w:rPr>
        <w:br w:type="page"/>
      </w:r>
    </w:p>
    <w:p w:rsidR="0094663D" w:rsidRDefault="0094663D" w:rsidP="0094663D">
      <w:pPr>
        <w:spacing w:line="276" w:lineRule="auto"/>
        <w:rPr>
          <w:rFonts w:eastAsia="Calibri" w:cs="Arial"/>
          <w:sz w:val="22"/>
        </w:rPr>
      </w:pPr>
      <w:r w:rsidRPr="001C1248">
        <w:rPr>
          <w:rFonts w:eastAsia="Calibri" w:cs="Arial"/>
          <w:sz w:val="22"/>
        </w:rPr>
        <w:lastRenderedPageBreak/>
        <w:t xml:space="preserve">As part of our </w:t>
      </w:r>
      <w:r>
        <w:rPr>
          <w:rFonts w:eastAsia="Calibri" w:cs="Arial"/>
          <w:sz w:val="22"/>
        </w:rPr>
        <w:t xml:space="preserve">child protection and </w:t>
      </w:r>
      <w:r w:rsidRPr="001C1248">
        <w:rPr>
          <w:rFonts w:eastAsia="Calibri" w:cs="Arial"/>
          <w:sz w:val="22"/>
        </w:rPr>
        <w:t>safeguarding policy</w:t>
      </w:r>
      <w:r w:rsidR="009A7C48">
        <w:rPr>
          <w:rFonts w:eastAsia="Calibri" w:cs="Arial"/>
          <w:sz w:val="22"/>
        </w:rPr>
        <w:t>,</w:t>
      </w:r>
      <w:r w:rsidRPr="001C1248">
        <w:rPr>
          <w:rFonts w:eastAsia="Calibri" w:cs="Arial"/>
          <w:sz w:val="22"/>
        </w:rPr>
        <w:t xml:space="preserve"> </w:t>
      </w:r>
      <w:r>
        <w:rPr>
          <w:rFonts w:eastAsia="Calibri" w:cs="Arial"/>
          <w:sz w:val="22"/>
        </w:rPr>
        <w:t xml:space="preserve">Reachout with Arts in Mind </w:t>
      </w:r>
      <w:r w:rsidRPr="001C1248">
        <w:rPr>
          <w:rFonts w:eastAsia="Calibri" w:cs="Arial"/>
          <w:sz w:val="22"/>
        </w:rPr>
        <w:t>will</w:t>
      </w:r>
      <w:r>
        <w:rPr>
          <w:rFonts w:eastAsia="Calibri" w:cs="Arial"/>
          <w:sz w:val="22"/>
        </w:rPr>
        <w:t>:</w:t>
      </w:r>
    </w:p>
    <w:p w:rsidR="0094663D" w:rsidRDefault="0094663D" w:rsidP="0094663D">
      <w:pPr>
        <w:spacing w:line="276" w:lineRule="auto"/>
        <w:rPr>
          <w:rFonts w:eastAsia="Calibri" w:cs="Arial"/>
          <w:sz w:val="22"/>
        </w:rPr>
      </w:pPr>
    </w:p>
    <w:p w:rsidR="0094663D" w:rsidRPr="00326345" w:rsidRDefault="0094663D" w:rsidP="0094663D">
      <w:pPr>
        <w:numPr>
          <w:ilvl w:val="0"/>
          <w:numId w:val="7"/>
        </w:numPr>
        <w:rPr>
          <w:sz w:val="22"/>
        </w:rPr>
      </w:pPr>
      <w:r w:rsidRPr="00326345">
        <w:rPr>
          <w:sz w:val="22"/>
        </w:rPr>
        <w:t>promote and prioritise the safety and wellbeing of children and young people</w:t>
      </w:r>
    </w:p>
    <w:p w:rsidR="0094663D" w:rsidRPr="009C61C2" w:rsidRDefault="0094663D" w:rsidP="0094663D">
      <w:pPr>
        <w:numPr>
          <w:ilvl w:val="0"/>
          <w:numId w:val="7"/>
        </w:numPr>
        <w:rPr>
          <w:sz w:val="22"/>
        </w:rPr>
      </w:pPr>
      <w:r w:rsidRPr="009C61C2">
        <w:rPr>
          <w:sz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94663D" w:rsidRPr="009C61C2" w:rsidRDefault="0094663D" w:rsidP="0094663D">
      <w:pPr>
        <w:numPr>
          <w:ilvl w:val="0"/>
          <w:numId w:val="7"/>
        </w:numPr>
        <w:rPr>
          <w:sz w:val="22"/>
        </w:rPr>
      </w:pPr>
      <w:r w:rsidRPr="009C61C2">
        <w:rPr>
          <w:sz w:val="22"/>
        </w:rPr>
        <w:t xml:space="preserve">ensure appropriate action is </w:t>
      </w:r>
      <w:r w:rsidR="009A7C48">
        <w:rPr>
          <w:sz w:val="22"/>
        </w:rPr>
        <w:t xml:space="preserve">taken in the event of incidents or </w:t>
      </w:r>
      <w:r w:rsidRPr="009C61C2">
        <w:rPr>
          <w:sz w:val="22"/>
        </w:rPr>
        <w:t>concerns of abuse and support provided to the individual/s who raise or disclose the concern</w:t>
      </w:r>
    </w:p>
    <w:p w:rsidR="0094663D" w:rsidRPr="00802224" w:rsidRDefault="0094663D" w:rsidP="0094663D">
      <w:pPr>
        <w:numPr>
          <w:ilvl w:val="0"/>
          <w:numId w:val="7"/>
        </w:numPr>
        <w:rPr>
          <w:sz w:val="22"/>
        </w:rPr>
      </w:pPr>
      <w:r w:rsidRPr="009C61C2">
        <w:rPr>
          <w:sz w:val="22"/>
        </w:rPr>
        <w:t xml:space="preserve">ensure that confidential, detailed and accurate records of all safeguarding concerns are </w:t>
      </w:r>
      <w:r w:rsidRPr="00802224">
        <w:rPr>
          <w:sz w:val="22"/>
        </w:rPr>
        <w:t>m</w:t>
      </w:r>
      <w:r w:rsidR="009A7C48">
        <w:rPr>
          <w:sz w:val="22"/>
        </w:rPr>
        <w:t>aintained and securely stored (</w:t>
      </w:r>
      <w:r w:rsidRPr="00802224">
        <w:rPr>
          <w:sz w:val="22"/>
        </w:rPr>
        <w:t>refer</w:t>
      </w:r>
      <w:r w:rsidR="009A7C48">
        <w:rPr>
          <w:sz w:val="22"/>
        </w:rPr>
        <w:t xml:space="preserve"> to the</w:t>
      </w:r>
      <w:r w:rsidRPr="00802224">
        <w:rPr>
          <w:sz w:val="22"/>
        </w:rPr>
        <w:t xml:space="preserve"> Retention policy)</w:t>
      </w:r>
    </w:p>
    <w:p w:rsidR="0094663D" w:rsidRPr="009C61C2" w:rsidRDefault="0094663D" w:rsidP="0094663D">
      <w:pPr>
        <w:numPr>
          <w:ilvl w:val="0"/>
          <w:numId w:val="7"/>
        </w:numPr>
        <w:rPr>
          <w:sz w:val="22"/>
        </w:rPr>
      </w:pPr>
      <w:r w:rsidRPr="009C61C2">
        <w:rPr>
          <w:sz w:val="22"/>
        </w:rPr>
        <w:t>prevent the employment/deployment of unsuitable individuals</w:t>
      </w:r>
    </w:p>
    <w:p w:rsidR="0094663D" w:rsidRPr="00802224" w:rsidRDefault="0094663D" w:rsidP="0094663D">
      <w:pPr>
        <w:numPr>
          <w:ilvl w:val="0"/>
          <w:numId w:val="7"/>
        </w:numPr>
        <w:rPr>
          <w:sz w:val="22"/>
        </w:rPr>
      </w:pPr>
      <w:r w:rsidRPr="009C61C2">
        <w:rPr>
          <w:sz w:val="22"/>
        </w:rPr>
        <w:t>ensure robust safeguarding arrangements a</w:t>
      </w:r>
      <w:r>
        <w:rPr>
          <w:sz w:val="22"/>
        </w:rPr>
        <w:t>nd procedures are in operation</w:t>
      </w:r>
    </w:p>
    <w:p w:rsidR="0094663D" w:rsidRPr="00802224" w:rsidRDefault="009A7C48" w:rsidP="0094663D">
      <w:pPr>
        <w:numPr>
          <w:ilvl w:val="0"/>
          <w:numId w:val="7"/>
        </w:numPr>
        <w:rPr>
          <w:sz w:val="22"/>
        </w:rPr>
      </w:pPr>
      <w:r>
        <w:rPr>
          <w:sz w:val="22"/>
        </w:rPr>
        <w:t xml:space="preserve">ensure </w:t>
      </w:r>
      <w:r w:rsidR="0094663D" w:rsidRPr="00802224">
        <w:rPr>
          <w:sz w:val="22"/>
        </w:rPr>
        <w:t>children and parents are informed of the policy and procedures as appropriate</w:t>
      </w:r>
    </w:p>
    <w:p w:rsidR="0094663D" w:rsidRPr="00802224" w:rsidRDefault="0094663D" w:rsidP="0094663D">
      <w:pPr>
        <w:numPr>
          <w:ilvl w:val="0"/>
          <w:numId w:val="7"/>
        </w:numPr>
        <w:rPr>
          <w:sz w:val="22"/>
        </w:rPr>
      </w:pPr>
      <w:r w:rsidRPr="00802224">
        <w:rPr>
          <w:sz w:val="22"/>
        </w:rPr>
        <w:t>all concerns, and allegations of abuse will be taken seriously by trustees, staff and volunteers and responded to appropriately - this may require a referral to children’s social care services, the independent Local Authority Designated Officer (LADO) for allegations against staff, trustees and other volunteers, and in emergencies, the police</w:t>
      </w:r>
    </w:p>
    <w:p w:rsidR="0094663D" w:rsidRPr="00802224" w:rsidRDefault="0094663D" w:rsidP="0094663D">
      <w:pPr>
        <w:numPr>
          <w:ilvl w:val="0"/>
          <w:numId w:val="7"/>
        </w:numPr>
        <w:rPr>
          <w:sz w:val="22"/>
        </w:rPr>
      </w:pPr>
      <w:r w:rsidRPr="00802224">
        <w:rPr>
          <w:sz w:val="22"/>
        </w:rPr>
        <w:t>reference to principles, legislation and guidance that underpin the policy</w:t>
      </w:r>
    </w:p>
    <w:p w:rsidR="0094663D" w:rsidRPr="00802224" w:rsidRDefault="009A7C48" w:rsidP="0094663D">
      <w:pPr>
        <w:numPr>
          <w:ilvl w:val="0"/>
          <w:numId w:val="7"/>
        </w:numPr>
        <w:rPr>
          <w:sz w:val="22"/>
        </w:rPr>
      </w:pPr>
      <w:r>
        <w:rPr>
          <w:sz w:val="22"/>
        </w:rPr>
        <w:t xml:space="preserve">make </w:t>
      </w:r>
      <w:r w:rsidR="0094663D" w:rsidRPr="00802224">
        <w:rPr>
          <w:sz w:val="22"/>
        </w:rPr>
        <w:t xml:space="preserve">reference to all associated policies and procedures which promote children’s safety </w:t>
      </w:r>
      <w:r>
        <w:rPr>
          <w:sz w:val="22"/>
        </w:rPr>
        <w:t xml:space="preserve">and welfare </w:t>
      </w:r>
      <w:proofErr w:type="spellStart"/>
      <w:r>
        <w:rPr>
          <w:sz w:val="22"/>
        </w:rPr>
        <w:t>eg</w:t>
      </w:r>
      <w:proofErr w:type="spellEnd"/>
      <w:r>
        <w:rPr>
          <w:sz w:val="22"/>
        </w:rPr>
        <w:t xml:space="preserve"> </w:t>
      </w:r>
      <w:r w:rsidR="0094663D" w:rsidRPr="00802224">
        <w:rPr>
          <w:sz w:val="22"/>
        </w:rPr>
        <w:t>health and safety, anti-bullying, protection of children online, and photography</w:t>
      </w:r>
    </w:p>
    <w:p w:rsidR="00DA6CE5" w:rsidRDefault="00DA6CE5" w:rsidP="00E32C7A">
      <w:pPr>
        <w:jc w:val="both"/>
        <w:rPr>
          <w:sz w:val="22"/>
        </w:rPr>
      </w:pPr>
    </w:p>
    <w:p w:rsidR="008A57C1" w:rsidRPr="007A2D1D" w:rsidRDefault="008A57C1" w:rsidP="009A7C48">
      <w:pPr>
        <w:rPr>
          <w:sz w:val="22"/>
        </w:rPr>
      </w:pPr>
      <w:r w:rsidRPr="007A2D1D">
        <w:rPr>
          <w:sz w:val="22"/>
        </w:rPr>
        <w:t xml:space="preserve">This policy and </w:t>
      </w:r>
      <w:r w:rsidR="009A7C48">
        <w:rPr>
          <w:sz w:val="22"/>
        </w:rPr>
        <w:t xml:space="preserve">related </w:t>
      </w:r>
      <w:r w:rsidRPr="007A2D1D">
        <w:rPr>
          <w:sz w:val="22"/>
        </w:rPr>
        <w:t xml:space="preserve">procedures will be widely promoted and are mandatory for everyone involved in </w:t>
      </w:r>
      <w:r w:rsidR="00151F0A" w:rsidRPr="007A2D1D">
        <w:rPr>
          <w:sz w:val="22"/>
        </w:rPr>
        <w:t>Reachout with Arts in Mind.</w:t>
      </w:r>
      <w:r w:rsidRPr="007A2D1D">
        <w:rPr>
          <w:sz w:val="22"/>
        </w:rPr>
        <w:t xml:space="preserve"> Failure to comply with the policy and procedures will be addressed without delay and may</w:t>
      </w:r>
      <w:r w:rsidR="009A7C48">
        <w:rPr>
          <w:sz w:val="22"/>
        </w:rPr>
        <w:t xml:space="preserve"> ultimately result in dismissal or </w:t>
      </w:r>
      <w:r w:rsidRPr="007A2D1D">
        <w:rPr>
          <w:sz w:val="22"/>
        </w:rPr>
        <w:t>exclusion from the organisation.</w:t>
      </w:r>
    </w:p>
    <w:p w:rsidR="003A2406" w:rsidRDefault="003A2406" w:rsidP="003D0A88">
      <w:pPr>
        <w:pStyle w:val="NormalWeb"/>
        <w:rPr>
          <w:rFonts w:asciiTheme="minorHAnsi" w:hAnsiTheme="minorHAnsi" w:cstheme="minorBidi"/>
          <w:b/>
          <w:sz w:val="22"/>
          <w:szCs w:val="22"/>
          <w:lang w:eastAsia="en-US"/>
        </w:rPr>
      </w:pPr>
    </w:p>
    <w:p w:rsidR="003D0A88" w:rsidRPr="009A0906" w:rsidRDefault="003D0A88" w:rsidP="003D0A88">
      <w:pPr>
        <w:pStyle w:val="NormalWeb"/>
        <w:rPr>
          <w:rFonts w:asciiTheme="minorHAnsi" w:hAnsiTheme="minorHAnsi" w:cstheme="minorBidi"/>
          <w:b/>
          <w:sz w:val="22"/>
          <w:szCs w:val="22"/>
          <w:lang w:eastAsia="en-US"/>
        </w:rPr>
      </w:pPr>
      <w:r w:rsidRPr="009A0906">
        <w:rPr>
          <w:rFonts w:asciiTheme="minorHAnsi" w:hAnsiTheme="minorHAnsi" w:cstheme="minorBidi"/>
          <w:b/>
          <w:sz w:val="22"/>
          <w:szCs w:val="22"/>
          <w:lang w:eastAsia="en-US"/>
        </w:rPr>
        <w:t>Safeguarding</w:t>
      </w:r>
    </w:p>
    <w:p w:rsidR="003D0A88" w:rsidRDefault="009A7C48" w:rsidP="003D0A88">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The p</w:t>
      </w:r>
      <w:r w:rsidR="003D0A88" w:rsidRPr="009A0906">
        <w:rPr>
          <w:rFonts w:asciiTheme="minorHAnsi" w:hAnsiTheme="minorHAnsi" w:cstheme="minorBidi"/>
          <w:sz w:val="22"/>
          <w:szCs w:val="22"/>
          <w:lang w:eastAsia="en-US"/>
        </w:rPr>
        <w:t xml:space="preserve">rotection of </w:t>
      </w:r>
      <w:r w:rsidR="003D0A88">
        <w:rPr>
          <w:rFonts w:asciiTheme="minorHAnsi" w:hAnsiTheme="minorHAnsi" w:cstheme="minorBidi"/>
          <w:sz w:val="22"/>
          <w:szCs w:val="22"/>
          <w:lang w:eastAsia="en-US"/>
        </w:rPr>
        <w:t>children</w:t>
      </w:r>
      <w:r w:rsidR="003D0A88" w:rsidRPr="009A0906">
        <w:rPr>
          <w:rFonts w:asciiTheme="minorHAnsi" w:hAnsiTheme="minorHAnsi" w:cstheme="minorBidi"/>
          <w:sz w:val="22"/>
          <w:szCs w:val="22"/>
          <w:lang w:eastAsia="en-US"/>
        </w:rPr>
        <w:t xml:space="preserve"> covers but is not limited to safeguarding both their physical and mental wellbeing.  Every effort will be made to protect </w:t>
      </w:r>
      <w:r w:rsidR="003D0A88">
        <w:rPr>
          <w:rFonts w:asciiTheme="minorHAnsi" w:hAnsiTheme="minorHAnsi" w:cstheme="minorBidi"/>
          <w:sz w:val="22"/>
          <w:szCs w:val="22"/>
          <w:lang w:eastAsia="en-US"/>
        </w:rPr>
        <w:t>children</w:t>
      </w:r>
      <w:r w:rsidR="003D0A88" w:rsidRPr="009A0906">
        <w:rPr>
          <w:rFonts w:asciiTheme="minorHAnsi" w:hAnsiTheme="minorHAnsi" w:cstheme="minorBidi"/>
          <w:sz w:val="22"/>
          <w:szCs w:val="22"/>
          <w:lang w:eastAsia="en-US"/>
        </w:rPr>
        <w:t xml:space="preserve"> who use our services</w:t>
      </w:r>
      <w:r w:rsidR="006B7FCB">
        <w:rPr>
          <w:rFonts w:asciiTheme="minorHAnsi" w:hAnsiTheme="minorHAnsi" w:cstheme="minorBidi"/>
          <w:sz w:val="22"/>
          <w:szCs w:val="22"/>
          <w:lang w:eastAsia="en-US"/>
        </w:rPr>
        <w:t>,</w:t>
      </w:r>
      <w:r w:rsidR="003D0A88" w:rsidRPr="009A0906">
        <w:rPr>
          <w:rFonts w:asciiTheme="minorHAnsi" w:hAnsiTheme="minorHAnsi" w:cstheme="minorBidi"/>
          <w:sz w:val="22"/>
          <w:szCs w:val="22"/>
          <w:lang w:eastAsia="en-US"/>
        </w:rPr>
        <w:t xml:space="preserve"> and precautionary measures will be put in place to prevent contact, </w:t>
      </w:r>
      <w:r w:rsidR="006B7FCB">
        <w:rPr>
          <w:rFonts w:asciiTheme="minorHAnsi" w:hAnsiTheme="minorHAnsi" w:cstheme="minorBidi"/>
          <w:sz w:val="22"/>
          <w:szCs w:val="22"/>
          <w:lang w:eastAsia="en-US"/>
        </w:rPr>
        <w:t xml:space="preserve">either </w:t>
      </w:r>
      <w:r w:rsidR="003D0A88" w:rsidRPr="009A0906">
        <w:rPr>
          <w:rFonts w:asciiTheme="minorHAnsi" w:hAnsiTheme="minorHAnsi" w:cstheme="minorBidi"/>
          <w:sz w:val="22"/>
          <w:szCs w:val="22"/>
          <w:lang w:eastAsia="en-US"/>
        </w:rPr>
        <w:t>in person or electronic, written or through a third party</w:t>
      </w:r>
      <w:r w:rsidR="006B7FCB">
        <w:rPr>
          <w:rFonts w:asciiTheme="minorHAnsi" w:hAnsiTheme="minorHAnsi" w:cstheme="minorBidi"/>
          <w:sz w:val="22"/>
          <w:szCs w:val="22"/>
          <w:lang w:eastAsia="en-US"/>
        </w:rPr>
        <w:t>,</w:t>
      </w:r>
      <w:r w:rsidR="003D0A88" w:rsidRPr="009A0906">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th</w:t>
      </w:r>
      <w:r w:rsidR="006B7FCB">
        <w:rPr>
          <w:rFonts w:asciiTheme="minorHAnsi" w:hAnsiTheme="minorHAnsi" w:cstheme="minorBidi"/>
          <w:sz w:val="22"/>
          <w:szCs w:val="22"/>
          <w:lang w:eastAsia="en-US"/>
        </w:rPr>
        <w:t>at may have a detrimental impact</w:t>
      </w:r>
      <w:r>
        <w:rPr>
          <w:rFonts w:asciiTheme="minorHAnsi" w:hAnsiTheme="minorHAnsi" w:cstheme="minorBidi"/>
          <w:sz w:val="22"/>
          <w:szCs w:val="22"/>
          <w:lang w:eastAsia="en-US"/>
        </w:rPr>
        <w:t xml:space="preserve"> on a child’s</w:t>
      </w:r>
      <w:r w:rsidR="003D0A88" w:rsidRPr="009A0906">
        <w:rPr>
          <w:rFonts w:asciiTheme="minorHAnsi" w:hAnsiTheme="minorHAnsi" w:cstheme="minorBidi"/>
          <w:sz w:val="22"/>
          <w:szCs w:val="22"/>
          <w:lang w:eastAsia="en-US"/>
        </w:rPr>
        <w:t xml:space="preserve"> physical or mental wellbeing.  It is the responsibility of management, staff, members and th</w:t>
      </w:r>
      <w:r w:rsidR="00236528">
        <w:rPr>
          <w:rFonts w:asciiTheme="minorHAnsi" w:hAnsiTheme="minorHAnsi" w:cstheme="minorBidi"/>
          <w:sz w:val="22"/>
          <w:szCs w:val="22"/>
          <w:lang w:eastAsia="en-US"/>
        </w:rPr>
        <w:t xml:space="preserve">ird parties to notify the </w:t>
      </w:r>
      <w:r w:rsidR="003D0A88" w:rsidRPr="009A0906">
        <w:rPr>
          <w:rFonts w:asciiTheme="minorHAnsi" w:hAnsiTheme="minorHAnsi" w:cstheme="minorBidi"/>
          <w:sz w:val="22"/>
          <w:szCs w:val="22"/>
          <w:lang w:eastAsia="en-US"/>
        </w:rPr>
        <w:t>Executive</w:t>
      </w:r>
      <w:r w:rsidR="00236528">
        <w:rPr>
          <w:rFonts w:asciiTheme="minorHAnsi" w:hAnsiTheme="minorHAnsi" w:cstheme="minorBidi"/>
          <w:sz w:val="22"/>
          <w:szCs w:val="22"/>
          <w:lang w:eastAsia="en-US"/>
        </w:rPr>
        <w:t xml:space="preserve"> Arts Director</w:t>
      </w:r>
      <w:bookmarkStart w:id="0" w:name="_GoBack"/>
      <w:bookmarkEnd w:id="0"/>
      <w:r w:rsidR="003D0A88" w:rsidRPr="009A0906">
        <w:rPr>
          <w:rFonts w:asciiTheme="minorHAnsi" w:hAnsiTheme="minorHAnsi" w:cstheme="minorBidi"/>
          <w:sz w:val="22"/>
          <w:szCs w:val="22"/>
          <w:lang w:eastAsia="en-US"/>
        </w:rPr>
        <w:t xml:space="preserve"> or a Board Director of concerns or issues and to allow for priority precautionary measures to be put in place.  Precautionary measures will form the basis of a risk assessment and this will be shared with relevant parties associated with a reported concern.</w:t>
      </w:r>
    </w:p>
    <w:p w:rsidR="003D0A88" w:rsidRPr="007A2D1D" w:rsidRDefault="003D0A88" w:rsidP="003D0A88">
      <w:pPr>
        <w:pStyle w:val="NormalWeb"/>
        <w:rPr>
          <w:sz w:val="22"/>
        </w:rPr>
      </w:pPr>
      <w:r w:rsidRPr="009A0906">
        <w:rPr>
          <w:rFonts w:asciiTheme="minorHAnsi" w:hAnsiTheme="minorHAnsi" w:cstheme="minorBidi"/>
          <w:sz w:val="22"/>
          <w:szCs w:val="22"/>
          <w:lang w:eastAsia="en-US"/>
        </w:rPr>
        <w:t>To enable proper Safeguarding measures to be implemented and maintained it may result in restrictions to the use of the service by individuals, multiple parties or disciplinary procedures invoked for staff or members.</w:t>
      </w:r>
      <w:r>
        <w:rPr>
          <w:rFonts w:asciiTheme="minorHAnsi" w:hAnsiTheme="minorHAnsi" w:cstheme="minorBidi"/>
          <w:sz w:val="22"/>
          <w:szCs w:val="22"/>
          <w:lang w:eastAsia="en-US"/>
        </w:rPr>
        <w:t xml:space="preserve">  </w:t>
      </w:r>
      <w:r w:rsidRPr="009A0906">
        <w:rPr>
          <w:rFonts w:asciiTheme="minorHAnsi" w:hAnsiTheme="minorHAnsi" w:cstheme="minorBidi"/>
          <w:sz w:val="22"/>
          <w:szCs w:val="22"/>
          <w:lang w:eastAsia="en-US"/>
        </w:rPr>
        <w:t>We take our responsibilities very seriously on such matters and will have a zero tolerance on unacceptable behaviour which is proven to have a detrimental impact on another individual.</w:t>
      </w:r>
    </w:p>
    <w:p w:rsidR="00912F55" w:rsidRDefault="00912F55">
      <w:pPr>
        <w:rPr>
          <w:b/>
          <w:sz w:val="22"/>
        </w:rPr>
      </w:pPr>
      <w:r>
        <w:rPr>
          <w:b/>
          <w:sz w:val="22"/>
        </w:rPr>
        <w:br w:type="page"/>
      </w:r>
    </w:p>
    <w:p w:rsidR="00533896" w:rsidRDefault="00083AE3" w:rsidP="00533896">
      <w:pPr>
        <w:rPr>
          <w:b/>
          <w:sz w:val="22"/>
        </w:rPr>
      </w:pPr>
      <w:r>
        <w:rPr>
          <w:b/>
          <w:sz w:val="22"/>
        </w:rPr>
        <w:t>Procedure</w:t>
      </w:r>
    </w:p>
    <w:p w:rsidR="008F7842" w:rsidRDefault="008F7842" w:rsidP="008F7842">
      <w:pPr>
        <w:jc w:val="both"/>
        <w:rPr>
          <w:sz w:val="22"/>
        </w:rPr>
      </w:pPr>
    </w:p>
    <w:p w:rsidR="00A14E7D" w:rsidRPr="003F2BB3" w:rsidRDefault="00A14E7D" w:rsidP="00A14E7D">
      <w:pPr>
        <w:rPr>
          <w:rFonts w:eastAsia="Calibri" w:cs="Arial"/>
          <w:sz w:val="22"/>
        </w:rPr>
      </w:pPr>
      <w:r w:rsidRPr="00561B79">
        <w:rPr>
          <w:rFonts w:eastAsia="Calibri" w:cs="Arial"/>
          <w:sz w:val="22"/>
        </w:rPr>
        <w:t xml:space="preserve">Whilst management recognises that Reachout </w:t>
      </w:r>
      <w:r w:rsidR="00BA4D52">
        <w:rPr>
          <w:rFonts w:eastAsia="Calibri" w:cs="Arial"/>
          <w:sz w:val="22"/>
        </w:rPr>
        <w:t>with Arts i</w:t>
      </w:r>
      <w:r w:rsidRPr="00561B79">
        <w:rPr>
          <w:rFonts w:eastAsia="Calibri" w:cs="Arial"/>
          <w:sz w:val="22"/>
        </w:rPr>
        <w:t>n Mind is not a child protection age</w:t>
      </w:r>
      <w:r w:rsidR="00912F55">
        <w:rPr>
          <w:rFonts w:eastAsia="Calibri" w:cs="Arial"/>
          <w:sz w:val="22"/>
        </w:rPr>
        <w:t>ncy, if children are to be</w:t>
      </w:r>
      <w:r w:rsidRPr="00561B79">
        <w:rPr>
          <w:rFonts w:eastAsia="Calibri" w:cs="Arial"/>
          <w:sz w:val="22"/>
        </w:rPr>
        <w:t xml:space="preserve"> protected it is essential that everyone working with children </w:t>
      </w:r>
      <w:r w:rsidR="00912F55">
        <w:rPr>
          <w:rFonts w:eastAsia="Calibri" w:cs="Arial"/>
          <w:sz w:val="22"/>
        </w:rPr>
        <w:t>is involved in the support of those children</w:t>
      </w:r>
      <w:r w:rsidRPr="00561B79">
        <w:rPr>
          <w:rFonts w:eastAsia="Calibri" w:cs="Arial"/>
          <w:sz w:val="22"/>
        </w:rPr>
        <w:t xml:space="preserve">.  The procedures that follow recognise and are consistent with that objective and have been designed to complement local </w:t>
      </w:r>
      <w:r w:rsidRPr="003F2BB3">
        <w:rPr>
          <w:rFonts w:eastAsia="Calibri" w:cs="Arial"/>
          <w:sz w:val="22"/>
        </w:rPr>
        <w:t xml:space="preserve">Child Protection Committee procedures. </w:t>
      </w:r>
    </w:p>
    <w:p w:rsidR="00A14E7D" w:rsidRPr="00E32C7A" w:rsidRDefault="00A14E7D" w:rsidP="008F7842">
      <w:pPr>
        <w:jc w:val="both"/>
        <w:rPr>
          <w:sz w:val="22"/>
        </w:rPr>
      </w:pPr>
    </w:p>
    <w:p w:rsidR="001F0B88" w:rsidRPr="00561B79" w:rsidRDefault="001F0B88" w:rsidP="003C3556">
      <w:pPr>
        <w:rPr>
          <w:rFonts w:eastAsia="Calibri" w:cs="Arial"/>
          <w:sz w:val="22"/>
        </w:rPr>
      </w:pPr>
      <w:r>
        <w:rPr>
          <w:rFonts w:eastAsia="Calibri" w:cs="Arial"/>
          <w:sz w:val="22"/>
        </w:rPr>
        <w:t>As a responsible body, we can</w:t>
      </w:r>
      <w:r w:rsidRPr="00561B79">
        <w:rPr>
          <w:rFonts w:eastAsia="Calibri" w:cs="Arial"/>
          <w:sz w:val="22"/>
        </w:rPr>
        <w:t xml:space="preserve">not and should not restrict our sense of duty to those children and young people we identify as our service users.  Staff, through their work, </w:t>
      </w:r>
      <w:r w:rsidR="00947099">
        <w:rPr>
          <w:rFonts w:eastAsia="Calibri" w:cs="Arial"/>
          <w:sz w:val="22"/>
        </w:rPr>
        <w:t xml:space="preserve">may </w:t>
      </w:r>
      <w:r w:rsidRPr="00561B79">
        <w:rPr>
          <w:rFonts w:eastAsia="Calibri" w:cs="Arial"/>
          <w:sz w:val="22"/>
        </w:rPr>
        <w:t>come into contact with a number</w:t>
      </w:r>
      <w:r w:rsidR="00733864">
        <w:rPr>
          <w:rFonts w:eastAsia="Calibri" w:cs="Arial"/>
          <w:sz w:val="22"/>
        </w:rPr>
        <w:t xml:space="preserve"> of children each and every day</w:t>
      </w:r>
      <w:r w:rsidRPr="00561B79">
        <w:rPr>
          <w:rFonts w:eastAsia="Calibri" w:cs="Arial"/>
          <w:sz w:val="22"/>
        </w:rPr>
        <w:t xml:space="preserve">.  By being vigilant and acting where concerns exist, we can play an important part in their protection. </w:t>
      </w:r>
    </w:p>
    <w:p w:rsidR="008F7842" w:rsidRDefault="008F7842" w:rsidP="00CB02E6">
      <w:pPr>
        <w:rPr>
          <w:sz w:val="22"/>
        </w:rPr>
      </w:pPr>
    </w:p>
    <w:p w:rsidR="00947099" w:rsidRPr="00561B79" w:rsidRDefault="00947099" w:rsidP="002A2390">
      <w:pPr>
        <w:rPr>
          <w:rFonts w:eastAsia="Calibri" w:cs="Arial"/>
          <w:sz w:val="22"/>
        </w:rPr>
      </w:pPr>
      <w:r w:rsidRPr="00561B79">
        <w:rPr>
          <w:rFonts w:eastAsia="Calibri" w:cs="Arial"/>
          <w:sz w:val="22"/>
        </w:rPr>
        <w:t>In operating this policy, staff must also be aware that within the field of child protection there is no confidentiality, as would normally be expected.  Concerns relating to the abuse of children and young people must be reported as outlined in the following procedures.</w:t>
      </w:r>
    </w:p>
    <w:p w:rsidR="00947099" w:rsidRPr="00561B79" w:rsidRDefault="00947099" w:rsidP="002A2390">
      <w:pPr>
        <w:rPr>
          <w:rFonts w:eastAsia="Calibri" w:cs="Arial"/>
          <w:sz w:val="22"/>
        </w:rPr>
      </w:pPr>
    </w:p>
    <w:p w:rsidR="00947099" w:rsidRPr="00561B79" w:rsidRDefault="00733864" w:rsidP="002A2390">
      <w:pPr>
        <w:rPr>
          <w:rFonts w:eastAsia="Calibri" w:cs="Arial"/>
          <w:sz w:val="22"/>
        </w:rPr>
      </w:pPr>
      <w:r>
        <w:rPr>
          <w:rFonts w:eastAsia="Calibri" w:cs="Arial"/>
          <w:sz w:val="22"/>
        </w:rPr>
        <w:t>Guidance</w:t>
      </w:r>
      <w:r w:rsidR="00947099" w:rsidRPr="00561B79">
        <w:rPr>
          <w:rFonts w:eastAsia="Calibri" w:cs="Arial"/>
          <w:sz w:val="22"/>
        </w:rPr>
        <w:t xml:space="preserve"> has also been developed to provide staff with i</w:t>
      </w:r>
      <w:r>
        <w:rPr>
          <w:rFonts w:eastAsia="Calibri" w:cs="Arial"/>
          <w:sz w:val="22"/>
        </w:rPr>
        <w:t>deas which will not only</w:t>
      </w:r>
      <w:r w:rsidR="00947099" w:rsidRPr="00561B79">
        <w:rPr>
          <w:rFonts w:eastAsia="Calibri" w:cs="Arial"/>
          <w:sz w:val="22"/>
        </w:rPr>
        <w:t xml:space="preserve"> protect children, but will also help to identify any practices which could be mistakenly interpreted and perhaps lead to false allegations of abuse.  Staff should familiarise themselves with this and if it is necessary to carry out practices contrary to it, only do so after discussion with, and the approval of, the management.</w:t>
      </w:r>
    </w:p>
    <w:p w:rsidR="008F7842" w:rsidRPr="00E32C7A" w:rsidRDefault="008F7842" w:rsidP="008F7842">
      <w:pPr>
        <w:jc w:val="both"/>
        <w:rPr>
          <w:sz w:val="22"/>
        </w:rPr>
      </w:pPr>
    </w:p>
    <w:p w:rsidR="00947099" w:rsidRDefault="00947099" w:rsidP="00947099">
      <w:pPr>
        <w:jc w:val="both"/>
        <w:rPr>
          <w:rFonts w:eastAsia="Calibri" w:cs="Arial"/>
          <w:sz w:val="22"/>
          <w:u w:val="single"/>
        </w:rPr>
      </w:pPr>
      <w:r w:rsidRPr="00947099">
        <w:rPr>
          <w:rFonts w:eastAsia="Calibri" w:cs="Arial"/>
          <w:sz w:val="22"/>
          <w:u w:val="single"/>
        </w:rPr>
        <w:t xml:space="preserve">Remember, </w:t>
      </w:r>
      <w:r w:rsidR="008B7A55" w:rsidRPr="00947099">
        <w:rPr>
          <w:rFonts w:eastAsia="Calibri" w:cs="Arial"/>
          <w:sz w:val="22"/>
          <w:u w:val="single"/>
        </w:rPr>
        <w:t>in child protection</w:t>
      </w:r>
      <w:r w:rsidR="008B7A55">
        <w:rPr>
          <w:rFonts w:eastAsia="Calibri" w:cs="Arial"/>
          <w:sz w:val="22"/>
          <w:u w:val="single"/>
        </w:rPr>
        <w:t>,</w:t>
      </w:r>
      <w:r w:rsidR="008B7A55" w:rsidRPr="00947099">
        <w:rPr>
          <w:rFonts w:eastAsia="Calibri" w:cs="Arial"/>
          <w:sz w:val="22"/>
          <w:u w:val="single"/>
        </w:rPr>
        <w:t xml:space="preserve"> </w:t>
      </w:r>
      <w:r w:rsidR="008B7A55">
        <w:rPr>
          <w:rFonts w:eastAsia="Calibri" w:cs="Arial"/>
          <w:sz w:val="22"/>
          <w:u w:val="single"/>
        </w:rPr>
        <w:t>non-action is never an option.</w:t>
      </w:r>
    </w:p>
    <w:p w:rsidR="00207011" w:rsidRPr="001C1248" w:rsidRDefault="00207011" w:rsidP="00345C7F">
      <w:pPr>
        <w:spacing w:line="276" w:lineRule="auto"/>
        <w:rPr>
          <w:rFonts w:eastAsia="Calibri" w:cs="Arial"/>
          <w:sz w:val="22"/>
        </w:rPr>
      </w:pPr>
    </w:p>
    <w:p w:rsidR="003A2406" w:rsidRDefault="003A2406" w:rsidP="00207011">
      <w:pPr>
        <w:spacing w:line="276" w:lineRule="auto"/>
        <w:jc w:val="both"/>
        <w:rPr>
          <w:rFonts w:eastAsia="Calibri" w:cs="Arial"/>
          <w:b/>
          <w:sz w:val="22"/>
        </w:rPr>
      </w:pPr>
    </w:p>
    <w:p w:rsidR="00207011" w:rsidRPr="001C1248" w:rsidRDefault="00207011" w:rsidP="00207011">
      <w:pPr>
        <w:spacing w:line="276" w:lineRule="auto"/>
        <w:jc w:val="both"/>
        <w:rPr>
          <w:rFonts w:eastAsia="Calibri" w:cs="Arial"/>
          <w:b/>
          <w:sz w:val="22"/>
        </w:rPr>
      </w:pPr>
      <w:r w:rsidRPr="001C1248">
        <w:rPr>
          <w:rFonts w:eastAsia="Calibri" w:cs="Arial"/>
          <w:b/>
          <w:sz w:val="22"/>
        </w:rPr>
        <w:t xml:space="preserve">Monitoring </w:t>
      </w:r>
    </w:p>
    <w:p w:rsidR="00207011" w:rsidRPr="001C1248" w:rsidRDefault="00207011" w:rsidP="00207011">
      <w:pPr>
        <w:spacing w:line="276" w:lineRule="auto"/>
        <w:jc w:val="both"/>
        <w:rPr>
          <w:rFonts w:eastAsia="Calibri" w:cs="Arial"/>
          <w:sz w:val="22"/>
        </w:rPr>
      </w:pPr>
    </w:p>
    <w:p w:rsidR="006634BB" w:rsidRPr="00D23DF1" w:rsidRDefault="006634BB" w:rsidP="006634BB">
      <w:pPr>
        <w:pStyle w:val="NormalWeb"/>
        <w:shd w:val="clear" w:color="auto" w:fill="FFFFFF"/>
        <w:spacing w:before="0" w:beforeAutospacing="0"/>
        <w:rPr>
          <w:rFonts w:asciiTheme="minorHAnsi" w:eastAsia="Calibri" w:hAnsiTheme="minorHAnsi" w:cs="Arial"/>
          <w:sz w:val="22"/>
          <w:szCs w:val="22"/>
          <w:lang w:eastAsia="en-US"/>
        </w:rPr>
      </w:pPr>
      <w:r>
        <w:rPr>
          <w:rFonts w:asciiTheme="minorHAnsi" w:eastAsia="Calibri" w:hAnsiTheme="minorHAnsi" w:cs="Arial"/>
          <w:sz w:val="22"/>
          <w:szCs w:val="22"/>
          <w:lang w:eastAsia="en-US"/>
        </w:rPr>
        <w:t>This policy and its</w:t>
      </w:r>
      <w:r w:rsidRPr="00D23DF1">
        <w:rPr>
          <w:rFonts w:asciiTheme="minorHAnsi" w:eastAsia="Calibri" w:hAnsiTheme="minorHAnsi" w:cs="Arial"/>
          <w:sz w:val="22"/>
          <w:szCs w:val="22"/>
          <w:lang w:eastAsia="en-US"/>
        </w:rPr>
        <w:t xml:space="preserve"> procedures and practices only remain effective if they are regularly monitored and reviewed to ensure that they are still applicable and relevant. Over time there will be changes, whether internally within </w:t>
      </w:r>
      <w:proofErr w:type="spellStart"/>
      <w:r>
        <w:rPr>
          <w:rFonts w:asciiTheme="minorHAnsi" w:eastAsia="Calibri" w:hAnsiTheme="minorHAnsi" w:cs="Arial"/>
          <w:sz w:val="22"/>
          <w:szCs w:val="22"/>
          <w:lang w:eastAsia="en-US"/>
        </w:rPr>
        <w:t>Reachout</w:t>
      </w:r>
      <w:r w:rsidRPr="00D23DF1">
        <w:rPr>
          <w:rFonts w:asciiTheme="minorHAnsi" w:eastAsia="Calibri" w:hAnsiTheme="minorHAnsi" w:cs="Arial"/>
          <w:sz w:val="22"/>
          <w:szCs w:val="22"/>
          <w:lang w:eastAsia="en-US"/>
        </w:rPr>
        <w:t>’s</w:t>
      </w:r>
      <w:proofErr w:type="spellEnd"/>
      <w:r w:rsidRPr="00D23DF1">
        <w:rPr>
          <w:rFonts w:asciiTheme="minorHAnsi" w:eastAsia="Calibri" w:hAnsiTheme="minorHAnsi" w:cs="Arial"/>
          <w:sz w:val="22"/>
          <w:szCs w:val="22"/>
          <w:lang w:eastAsia="en-US"/>
        </w:rPr>
        <w:t xml:space="preserve"> structure or externally with legislation or agreed best practice, and these changes will need to be reflected in </w:t>
      </w:r>
      <w:proofErr w:type="spellStart"/>
      <w:r>
        <w:rPr>
          <w:rFonts w:asciiTheme="minorHAnsi" w:eastAsia="Calibri" w:hAnsiTheme="minorHAnsi" w:cs="Arial"/>
          <w:sz w:val="22"/>
          <w:szCs w:val="22"/>
          <w:lang w:eastAsia="en-US"/>
        </w:rPr>
        <w:t>Reachout’</w:t>
      </w:r>
      <w:r w:rsidRPr="00D23DF1">
        <w:rPr>
          <w:rFonts w:asciiTheme="minorHAnsi" w:eastAsia="Calibri" w:hAnsiTheme="minorHAnsi" w:cs="Arial"/>
          <w:sz w:val="22"/>
          <w:szCs w:val="22"/>
          <w:lang w:eastAsia="en-US"/>
        </w:rPr>
        <w:t>s</w:t>
      </w:r>
      <w:proofErr w:type="spellEnd"/>
      <w:r>
        <w:rPr>
          <w:rFonts w:asciiTheme="minorHAnsi" w:eastAsia="Calibri" w:hAnsiTheme="minorHAnsi" w:cs="Arial"/>
          <w:sz w:val="22"/>
          <w:szCs w:val="22"/>
          <w:lang w:eastAsia="en-US"/>
        </w:rPr>
        <w:t xml:space="preserve"> policy</w:t>
      </w:r>
      <w:r w:rsidRPr="00D23DF1">
        <w:rPr>
          <w:rFonts w:asciiTheme="minorHAnsi" w:eastAsia="Calibri" w:hAnsiTheme="minorHAnsi" w:cs="Arial"/>
          <w:sz w:val="22"/>
          <w:szCs w:val="22"/>
          <w:lang w:eastAsia="en-US"/>
        </w:rPr>
        <w:t>. It is also possible that once the policy is implemented it is identified that there are issues or circumstances that had not been considered but should be included.</w:t>
      </w:r>
    </w:p>
    <w:p w:rsidR="00207011" w:rsidRDefault="006634BB" w:rsidP="008B7A55">
      <w:pPr>
        <w:rPr>
          <w:rFonts w:eastAsia="Calibri" w:cs="Arial"/>
          <w:sz w:val="22"/>
        </w:rPr>
      </w:pPr>
      <w:r>
        <w:rPr>
          <w:rFonts w:eastAsia="Calibri" w:cs="Arial"/>
          <w:sz w:val="22"/>
        </w:rPr>
        <w:t>To address these concerns this</w:t>
      </w:r>
      <w:r w:rsidR="00207011" w:rsidRPr="001C1248">
        <w:rPr>
          <w:rFonts w:eastAsia="Calibri" w:cs="Arial"/>
          <w:sz w:val="22"/>
        </w:rPr>
        <w:t xml:space="preserve"> policy will be reviewed </w:t>
      </w:r>
      <w:r w:rsidR="00AD633F">
        <w:rPr>
          <w:rFonts w:eastAsia="Calibri" w:cs="Arial"/>
          <w:sz w:val="22"/>
        </w:rPr>
        <w:t xml:space="preserve">on an annual </w:t>
      </w:r>
      <w:r w:rsidR="006D38E9">
        <w:rPr>
          <w:rFonts w:eastAsia="Calibri" w:cs="Arial"/>
          <w:sz w:val="22"/>
        </w:rPr>
        <w:t>basis</w:t>
      </w:r>
      <w:r w:rsidR="00207011" w:rsidRPr="001C1248">
        <w:rPr>
          <w:rFonts w:eastAsia="Calibri" w:cs="Arial"/>
          <w:sz w:val="22"/>
        </w:rPr>
        <w:t xml:space="preserve"> </w:t>
      </w:r>
      <w:r w:rsidR="00BA4D52">
        <w:rPr>
          <w:rFonts w:eastAsia="Calibri" w:cs="Arial"/>
          <w:sz w:val="22"/>
        </w:rPr>
        <w:t xml:space="preserve">and endorsed by the board of directors of Reachout with Arts in Mind, </w:t>
      </w:r>
      <w:r w:rsidR="00207011" w:rsidRPr="001C1248">
        <w:rPr>
          <w:rFonts w:eastAsia="Calibri" w:cs="Arial"/>
          <w:sz w:val="22"/>
        </w:rPr>
        <w:t xml:space="preserve">or </w:t>
      </w:r>
      <w:r w:rsidR="008B7A55">
        <w:rPr>
          <w:rFonts w:eastAsia="Calibri" w:cs="Arial"/>
          <w:sz w:val="22"/>
        </w:rPr>
        <w:t>more frequently based on -</w:t>
      </w:r>
    </w:p>
    <w:p w:rsidR="00345C7F" w:rsidRPr="001C1248" w:rsidRDefault="00345C7F" w:rsidP="00207011">
      <w:pPr>
        <w:spacing w:line="276" w:lineRule="auto"/>
        <w:jc w:val="both"/>
        <w:rPr>
          <w:rFonts w:eastAsia="Calibri" w:cs="Arial"/>
          <w:sz w:val="22"/>
        </w:rPr>
      </w:pPr>
    </w:p>
    <w:p w:rsidR="009C61C2" w:rsidRDefault="00207011" w:rsidP="009C61C2">
      <w:pPr>
        <w:numPr>
          <w:ilvl w:val="0"/>
          <w:numId w:val="7"/>
        </w:numPr>
        <w:rPr>
          <w:sz w:val="22"/>
        </w:rPr>
      </w:pPr>
      <w:r w:rsidRPr="009C61C2">
        <w:rPr>
          <w:sz w:val="22"/>
        </w:rPr>
        <w:t>changes in legislation and/or government guidance</w:t>
      </w:r>
    </w:p>
    <w:p w:rsidR="002D46FF" w:rsidRPr="009E7951" w:rsidRDefault="00207011" w:rsidP="009C61C2">
      <w:pPr>
        <w:numPr>
          <w:ilvl w:val="0"/>
          <w:numId w:val="7"/>
        </w:numPr>
        <w:rPr>
          <w:sz w:val="22"/>
        </w:rPr>
      </w:pPr>
      <w:r w:rsidRPr="009C61C2">
        <w:rPr>
          <w:sz w:val="22"/>
        </w:rPr>
        <w:t>as a result of any other significant change or event</w:t>
      </w:r>
    </w:p>
    <w:p w:rsidR="009E7951" w:rsidRDefault="009E7951" w:rsidP="009E7951">
      <w:pPr>
        <w:rPr>
          <w:rFonts w:eastAsia="Calibri" w:cs="Arial"/>
          <w:sz w:val="22"/>
        </w:rPr>
      </w:pPr>
    </w:p>
    <w:p w:rsidR="009E7951" w:rsidRPr="009C61C2" w:rsidRDefault="009E7951" w:rsidP="009E7951">
      <w:pPr>
        <w:rPr>
          <w:sz w:val="22"/>
        </w:rPr>
      </w:pPr>
      <w:r>
        <w:rPr>
          <w:rFonts w:eastAsia="Calibri" w:cs="Arial"/>
          <w:sz w:val="22"/>
        </w:rPr>
        <w:t>All staff will familiarise themselves with this policy and any updates thereafter.</w:t>
      </w:r>
    </w:p>
    <w:p w:rsidR="00D23DF1" w:rsidRPr="00D23DF1" w:rsidRDefault="00D23DF1">
      <w:pPr>
        <w:rPr>
          <w:rFonts w:eastAsia="Calibri" w:cs="Arial"/>
          <w:sz w:val="22"/>
        </w:rPr>
      </w:pPr>
    </w:p>
    <w:p w:rsidR="00D23DF1" w:rsidRPr="00D23DF1" w:rsidRDefault="00D23DF1" w:rsidP="00D23DF1">
      <w:pPr>
        <w:pStyle w:val="NormalWeb"/>
        <w:shd w:val="clear" w:color="auto" w:fill="FFFFFF"/>
        <w:spacing w:before="0" w:beforeAutospacing="0"/>
        <w:rPr>
          <w:rFonts w:asciiTheme="minorHAnsi" w:eastAsia="Calibri" w:hAnsiTheme="minorHAnsi" w:cs="Arial"/>
          <w:sz w:val="22"/>
          <w:szCs w:val="22"/>
          <w:lang w:eastAsia="en-US"/>
        </w:rPr>
      </w:pPr>
      <w:r w:rsidRPr="00D23DF1">
        <w:rPr>
          <w:rFonts w:asciiTheme="minorHAnsi" w:eastAsia="Calibri" w:hAnsiTheme="minorHAnsi" w:cs="Arial"/>
          <w:sz w:val="22"/>
          <w:szCs w:val="22"/>
          <w:lang w:eastAsia="en-US"/>
        </w:rPr>
        <w:t xml:space="preserve">The review should involve those </w:t>
      </w:r>
      <w:r w:rsidR="000D068F">
        <w:rPr>
          <w:rFonts w:asciiTheme="minorHAnsi" w:eastAsia="Calibri" w:hAnsiTheme="minorHAnsi" w:cs="Arial"/>
          <w:sz w:val="22"/>
          <w:szCs w:val="22"/>
          <w:lang w:eastAsia="en-US"/>
        </w:rPr>
        <w:t xml:space="preserve">individuals </w:t>
      </w:r>
      <w:r w:rsidRPr="00D23DF1">
        <w:rPr>
          <w:rFonts w:asciiTheme="minorHAnsi" w:eastAsia="Calibri" w:hAnsiTheme="minorHAnsi" w:cs="Arial"/>
          <w:sz w:val="22"/>
          <w:szCs w:val="22"/>
          <w:lang w:eastAsia="en-US"/>
        </w:rPr>
        <w:t xml:space="preserve">with responsibility for carrying out or overseeing the actions described in </w:t>
      </w:r>
      <w:r w:rsidR="000D068F">
        <w:rPr>
          <w:rFonts w:asciiTheme="minorHAnsi" w:eastAsia="Calibri" w:hAnsiTheme="minorHAnsi" w:cs="Arial"/>
          <w:sz w:val="22"/>
          <w:szCs w:val="22"/>
          <w:lang w:eastAsia="en-US"/>
        </w:rPr>
        <w:t>this policy and</w:t>
      </w:r>
      <w:r w:rsidRPr="00D23DF1">
        <w:rPr>
          <w:rFonts w:asciiTheme="minorHAnsi" w:eastAsia="Calibri" w:hAnsiTheme="minorHAnsi" w:cs="Arial"/>
          <w:sz w:val="22"/>
          <w:szCs w:val="22"/>
          <w:lang w:eastAsia="en-US"/>
        </w:rPr>
        <w:t xml:space="preserve"> be led by the </w:t>
      </w:r>
      <w:r w:rsidR="000D068F">
        <w:rPr>
          <w:rFonts w:asciiTheme="minorHAnsi" w:eastAsia="Calibri" w:hAnsiTheme="minorHAnsi" w:cs="Arial"/>
          <w:sz w:val="22"/>
          <w:szCs w:val="22"/>
          <w:lang w:eastAsia="en-US"/>
        </w:rPr>
        <w:t>Finance &amp; Governance Manager</w:t>
      </w:r>
      <w:r w:rsidRPr="00D23DF1">
        <w:rPr>
          <w:rFonts w:asciiTheme="minorHAnsi" w:eastAsia="Calibri" w:hAnsiTheme="minorHAnsi" w:cs="Arial"/>
          <w:sz w:val="22"/>
          <w:szCs w:val="22"/>
          <w:lang w:eastAsia="en-US"/>
        </w:rPr>
        <w:t>.</w:t>
      </w:r>
    </w:p>
    <w:p w:rsidR="00D6410C" w:rsidRDefault="00D6410C">
      <w:pPr>
        <w:rPr>
          <w:b/>
        </w:rPr>
      </w:pPr>
      <w:r>
        <w:rPr>
          <w:b/>
        </w:rPr>
        <w:br w:type="page"/>
      </w:r>
    </w:p>
    <w:p w:rsidR="00E149B3" w:rsidRPr="008B7A55" w:rsidRDefault="00E149B3" w:rsidP="00E149B3">
      <w:pPr>
        <w:rPr>
          <w:sz w:val="22"/>
        </w:rPr>
      </w:pPr>
      <w:r w:rsidRPr="00E149B3">
        <w:rPr>
          <w:b/>
        </w:rPr>
        <w:t xml:space="preserve">Child protection </w:t>
      </w:r>
      <w:r w:rsidR="00BB30C6">
        <w:rPr>
          <w:b/>
        </w:rPr>
        <w:t xml:space="preserve">and safeguarding </w:t>
      </w:r>
      <w:r w:rsidRPr="00E149B3">
        <w:rPr>
          <w:b/>
        </w:rPr>
        <w:t>procedures for groups in</w:t>
      </w:r>
      <w:r w:rsidRPr="008B7A55">
        <w:rPr>
          <w:b/>
        </w:rPr>
        <w:t xml:space="preserve"> Scotland</w:t>
      </w:r>
      <w:r w:rsidR="008B7A55" w:rsidRPr="008B7A55">
        <w:rPr>
          <w:b/>
          <w:sz w:val="22"/>
        </w:rPr>
        <w:t xml:space="preserve"> (1)</w:t>
      </w:r>
    </w:p>
    <w:p w:rsidR="00E149B3" w:rsidRDefault="00E149B3" w:rsidP="00E149B3">
      <w:pPr>
        <w:jc w:val="both"/>
        <w:rPr>
          <w:b/>
        </w:rPr>
      </w:pPr>
    </w:p>
    <w:p w:rsidR="00E149B3" w:rsidRDefault="00E149B3" w:rsidP="00E149B3">
      <w:pPr>
        <w:jc w:val="both"/>
        <w:rPr>
          <w:b/>
        </w:rPr>
      </w:pPr>
      <w:r>
        <w:rPr>
          <w:b/>
        </w:rPr>
        <w:t>PROCEDURE TO BE FOLLOWED IF YOU THINK A CHILD MAY BE AT RISK OF ABUSE, IS BEING, OR HAS BEEN, ABUSED EITHER BY:</w:t>
      </w:r>
    </w:p>
    <w:p w:rsidR="00E149B3" w:rsidRDefault="00E149B3" w:rsidP="00E149B3">
      <w:pPr>
        <w:jc w:val="both"/>
        <w:rPr>
          <w:b/>
        </w:rPr>
      </w:pPr>
    </w:p>
    <w:p w:rsidR="00E149B3" w:rsidRPr="00E149B3" w:rsidRDefault="00E149B3" w:rsidP="004B7C42">
      <w:pPr>
        <w:numPr>
          <w:ilvl w:val="0"/>
          <w:numId w:val="7"/>
        </w:numPr>
        <w:rPr>
          <w:sz w:val="22"/>
        </w:rPr>
      </w:pPr>
      <w:r w:rsidRPr="00E149B3">
        <w:rPr>
          <w:sz w:val="22"/>
        </w:rPr>
        <w:t xml:space="preserve">a member of staff </w:t>
      </w:r>
    </w:p>
    <w:p w:rsidR="00E149B3" w:rsidRPr="00E149B3" w:rsidRDefault="00E149B3" w:rsidP="004B7C42">
      <w:pPr>
        <w:numPr>
          <w:ilvl w:val="0"/>
          <w:numId w:val="7"/>
        </w:numPr>
        <w:rPr>
          <w:sz w:val="22"/>
        </w:rPr>
      </w:pPr>
      <w:r w:rsidRPr="00E149B3">
        <w:rPr>
          <w:sz w:val="22"/>
        </w:rPr>
        <w:t>a member of their family</w:t>
      </w:r>
    </w:p>
    <w:p w:rsidR="00E149B3" w:rsidRPr="00E149B3" w:rsidRDefault="00E149B3" w:rsidP="004B7C42">
      <w:pPr>
        <w:numPr>
          <w:ilvl w:val="0"/>
          <w:numId w:val="7"/>
        </w:numPr>
        <w:rPr>
          <w:sz w:val="22"/>
        </w:rPr>
      </w:pPr>
      <w:r w:rsidRPr="00E149B3">
        <w:rPr>
          <w:sz w:val="22"/>
        </w:rPr>
        <w:t>any other person, including another child</w:t>
      </w:r>
    </w:p>
    <w:p w:rsidR="00E149B3" w:rsidRPr="00E149B3" w:rsidRDefault="00E149B3" w:rsidP="004B7C42">
      <w:pPr>
        <w:ind w:left="360"/>
        <w:rPr>
          <w:sz w:val="22"/>
        </w:rPr>
      </w:pPr>
    </w:p>
    <w:p w:rsidR="00E149B3" w:rsidRPr="00E149B3" w:rsidRDefault="00E149B3" w:rsidP="00E149B3">
      <w:pPr>
        <w:rPr>
          <w:sz w:val="22"/>
        </w:rPr>
      </w:pPr>
      <w:r w:rsidRPr="00E149B3">
        <w:rPr>
          <w:sz w:val="22"/>
        </w:rPr>
        <w:t xml:space="preserve">The management of </w:t>
      </w:r>
      <w:r w:rsidR="006805F9">
        <w:rPr>
          <w:sz w:val="22"/>
        </w:rPr>
        <w:t>Reachout w</w:t>
      </w:r>
      <w:r w:rsidR="00E97F98">
        <w:rPr>
          <w:sz w:val="22"/>
        </w:rPr>
        <w:t>ith Arts i</w:t>
      </w:r>
      <w:r w:rsidRPr="006805F9">
        <w:rPr>
          <w:sz w:val="22"/>
        </w:rPr>
        <w:t>n Mind</w:t>
      </w:r>
      <w:r w:rsidRPr="00E149B3">
        <w:rPr>
          <w:sz w:val="22"/>
        </w:rPr>
        <w:t xml:space="preserve"> are responsible for ensuring that all staff, for whom they are responsible, are aware of and understand the importance of implementing these procedures.  </w:t>
      </w:r>
    </w:p>
    <w:p w:rsidR="00E149B3" w:rsidRPr="00E149B3" w:rsidRDefault="00E149B3" w:rsidP="00E149B3">
      <w:pPr>
        <w:rPr>
          <w:sz w:val="22"/>
        </w:rPr>
      </w:pPr>
    </w:p>
    <w:p w:rsidR="00E149B3" w:rsidRPr="00E149B3" w:rsidRDefault="000804CB" w:rsidP="00E149B3">
      <w:pPr>
        <w:rPr>
          <w:sz w:val="22"/>
        </w:rPr>
      </w:pPr>
      <w:r>
        <w:rPr>
          <w:sz w:val="22"/>
        </w:rPr>
        <w:t>I</w:t>
      </w:r>
      <w:r w:rsidR="000B59F3">
        <w:rPr>
          <w:sz w:val="22"/>
        </w:rPr>
        <w:t xml:space="preserve">t is recognised that </w:t>
      </w:r>
      <w:r w:rsidR="00661913">
        <w:rPr>
          <w:sz w:val="22"/>
        </w:rPr>
        <w:t>some</w:t>
      </w:r>
      <w:r w:rsidR="00E149B3" w:rsidRPr="00E149B3">
        <w:rPr>
          <w:sz w:val="22"/>
        </w:rPr>
        <w:t xml:space="preserve"> children will, through the nature of their experiences, demonstrate behaviours that might be indicators of child abuse.  Many factors associated with disadvantage can also result in a child’s behaviour being affected, thereby making the identification of</w:t>
      </w:r>
      <w:r w:rsidR="008B7A55">
        <w:rPr>
          <w:sz w:val="22"/>
        </w:rPr>
        <w:t xml:space="preserve"> abuse even more difficult.  Staff</w:t>
      </w:r>
      <w:r w:rsidR="00E149B3" w:rsidRPr="00E149B3">
        <w:rPr>
          <w:sz w:val="22"/>
        </w:rPr>
        <w:t xml:space="preserve"> are not expected to suddenly become expert</w:t>
      </w:r>
      <w:r w:rsidR="008B7A55">
        <w:rPr>
          <w:sz w:val="22"/>
        </w:rPr>
        <w:t xml:space="preserve"> in child protection nor</w:t>
      </w:r>
      <w:r w:rsidR="00E149B3" w:rsidRPr="00E149B3">
        <w:rPr>
          <w:sz w:val="22"/>
        </w:rPr>
        <w:t xml:space="preserve"> expected to invest</w:t>
      </w:r>
      <w:r w:rsidR="008B7A55">
        <w:rPr>
          <w:sz w:val="22"/>
        </w:rPr>
        <w:t>igate child abuse.  Staff</w:t>
      </w:r>
      <w:r w:rsidR="00E149B3" w:rsidRPr="00E149B3">
        <w:rPr>
          <w:sz w:val="22"/>
        </w:rPr>
        <w:t xml:space="preserve"> are, however, expected to comply with these procedures.</w:t>
      </w:r>
    </w:p>
    <w:p w:rsidR="00E149B3" w:rsidRPr="00E149B3" w:rsidRDefault="00E149B3" w:rsidP="00E149B3">
      <w:pPr>
        <w:rPr>
          <w:sz w:val="22"/>
        </w:rPr>
      </w:pPr>
    </w:p>
    <w:p w:rsidR="00E149B3" w:rsidRPr="00E149B3" w:rsidRDefault="00E149B3" w:rsidP="00E149B3">
      <w:pPr>
        <w:rPr>
          <w:sz w:val="22"/>
        </w:rPr>
      </w:pPr>
      <w:r w:rsidRPr="00E149B3">
        <w:rPr>
          <w:sz w:val="22"/>
        </w:rPr>
        <w:t>Staff, who for any reason become concerned that a child may be at risk of abuse, is being, or has been, abused must immediately report that concern to</w:t>
      </w:r>
      <w:r w:rsidR="0020157D">
        <w:rPr>
          <w:sz w:val="22"/>
        </w:rPr>
        <w:t xml:space="preserve"> management</w:t>
      </w:r>
      <w:r w:rsidRPr="004833CA">
        <w:rPr>
          <w:sz w:val="22"/>
        </w:rPr>
        <w:t>.</w:t>
      </w:r>
      <w:r w:rsidRPr="00E149B3">
        <w:rPr>
          <w:sz w:val="22"/>
        </w:rPr>
        <w:t xml:space="preserve"> </w:t>
      </w:r>
    </w:p>
    <w:p w:rsidR="00E149B3" w:rsidRDefault="00E149B3" w:rsidP="00E149B3">
      <w:pPr>
        <w:jc w:val="both"/>
      </w:pPr>
    </w:p>
    <w:p w:rsidR="00E149B3" w:rsidRPr="0020157D" w:rsidRDefault="0020157D" w:rsidP="0020157D">
      <w:pPr>
        <w:rPr>
          <w:sz w:val="22"/>
        </w:rPr>
      </w:pPr>
      <w:r>
        <w:rPr>
          <w:sz w:val="22"/>
        </w:rPr>
        <w:t>Management</w:t>
      </w:r>
      <w:r w:rsidR="00E149B3" w:rsidRPr="0020157D">
        <w:rPr>
          <w:b/>
          <w:sz w:val="22"/>
        </w:rPr>
        <w:t xml:space="preserve"> </w:t>
      </w:r>
      <w:r w:rsidR="00E149B3" w:rsidRPr="0020157D">
        <w:rPr>
          <w:sz w:val="22"/>
        </w:rPr>
        <w:t>wil</w:t>
      </w:r>
      <w:r w:rsidR="008B7A55">
        <w:rPr>
          <w:sz w:val="22"/>
        </w:rPr>
        <w:t>l discuss the concerns raised by the staff member</w:t>
      </w:r>
      <w:r w:rsidR="00E149B3" w:rsidRPr="0020157D">
        <w:rPr>
          <w:sz w:val="22"/>
        </w:rPr>
        <w:t xml:space="preserve"> to clarify their cause and obtain all the known relevant information.  This will then be forwarded to the appropriate local Social Work Department stating that it concerns child protection.  </w:t>
      </w:r>
      <w:r w:rsidR="00EA7012">
        <w:rPr>
          <w:sz w:val="22"/>
        </w:rPr>
        <w:t xml:space="preserve">Refer to ‘Reporting Child Protection Concerns’ in Clackmannanshire: </w:t>
      </w:r>
      <w:hyperlink r:id="rId8" w:history="1">
        <w:r w:rsidR="00EA7012" w:rsidRPr="009F135A">
          <w:rPr>
            <w:rStyle w:val="Hyperlink"/>
            <w:sz w:val="22"/>
          </w:rPr>
          <w:t>http://www.clacks.gov.uk/children/reportingcpconcerns/</w:t>
        </w:r>
      </w:hyperlink>
      <w:r w:rsidR="00EA7012" w:rsidRPr="0020157D">
        <w:rPr>
          <w:sz w:val="22"/>
        </w:rPr>
        <w:t>.</w:t>
      </w:r>
    </w:p>
    <w:p w:rsidR="00E149B3" w:rsidRPr="0020157D" w:rsidRDefault="00E149B3" w:rsidP="0020157D">
      <w:pPr>
        <w:rPr>
          <w:sz w:val="22"/>
        </w:rPr>
      </w:pPr>
    </w:p>
    <w:p w:rsidR="00E149B3" w:rsidRPr="0020157D" w:rsidRDefault="00E97F98" w:rsidP="00EC1E39">
      <w:pPr>
        <w:rPr>
          <w:sz w:val="22"/>
        </w:rPr>
      </w:pPr>
      <w:r w:rsidRPr="0087083B">
        <w:rPr>
          <w:sz w:val="22"/>
        </w:rPr>
        <w:t xml:space="preserve">In the absence of </w:t>
      </w:r>
      <w:r>
        <w:rPr>
          <w:sz w:val="22"/>
        </w:rPr>
        <w:t>management</w:t>
      </w:r>
      <w:r w:rsidR="008B7A55">
        <w:rPr>
          <w:sz w:val="22"/>
        </w:rPr>
        <w:t>, concerns</w:t>
      </w:r>
      <w:r w:rsidRPr="0087083B">
        <w:rPr>
          <w:sz w:val="22"/>
        </w:rPr>
        <w:t xml:space="preserve"> should</w:t>
      </w:r>
      <w:r w:rsidR="008B7A55">
        <w:rPr>
          <w:sz w:val="22"/>
        </w:rPr>
        <w:t xml:space="preserve"> be</w:t>
      </w:r>
      <w:r w:rsidRPr="0087083B">
        <w:rPr>
          <w:sz w:val="22"/>
        </w:rPr>
        <w:t xml:space="preserve"> report</w:t>
      </w:r>
      <w:r w:rsidR="008B7A55">
        <w:rPr>
          <w:sz w:val="22"/>
        </w:rPr>
        <w:t>ed</w:t>
      </w:r>
      <w:r w:rsidRPr="0087083B">
        <w:rPr>
          <w:sz w:val="22"/>
        </w:rPr>
        <w:t xml:space="preserve"> </w:t>
      </w:r>
      <w:r>
        <w:rPr>
          <w:sz w:val="22"/>
        </w:rPr>
        <w:t>to a Board director and</w:t>
      </w:r>
      <w:r w:rsidRPr="0087083B">
        <w:rPr>
          <w:sz w:val="22"/>
        </w:rPr>
        <w:t xml:space="preserve"> to the local Social Work </w:t>
      </w:r>
      <w:r w:rsidR="008B7A55">
        <w:rPr>
          <w:sz w:val="22"/>
        </w:rPr>
        <w:t>Department and management informed</w:t>
      </w:r>
      <w:r>
        <w:rPr>
          <w:sz w:val="22"/>
        </w:rPr>
        <w:t xml:space="preserve"> as soon as possible</w:t>
      </w:r>
      <w:r w:rsidR="008B7A55">
        <w:rPr>
          <w:sz w:val="22"/>
        </w:rPr>
        <w:t xml:space="preserve"> thereafter</w:t>
      </w:r>
      <w:r w:rsidRPr="005E054F">
        <w:rPr>
          <w:sz w:val="22"/>
        </w:rPr>
        <w:t xml:space="preserve">.  Should the concern relate to </w:t>
      </w:r>
      <w:r w:rsidR="00EC1E39">
        <w:rPr>
          <w:sz w:val="22"/>
        </w:rPr>
        <w:t>the</w:t>
      </w:r>
      <w:r w:rsidRPr="005E054F">
        <w:rPr>
          <w:sz w:val="22"/>
        </w:rPr>
        <w:t xml:space="preserve"> management </w:t>
      </w:r>
      <w:r w:rsidR="00EC1E39">
        <w:rPr>
          <w:sz w:val="22"/>
        </w:rPr>
        <w:t>of Reachout</w:t>
      </w:r>
      <w:r w:rsidR="008B7A55">
        <w:rPr>
          <w:sz w:val="22"/>
        </w:rPr>
        <w:t xml:space="preserve">, it should be raised with a Board </w:t>
      </w:r>
      <w:r w:rsidRPr="005E054F">
        <w:rPr>
          <w:sz w:val="22"/>
        </w:rPr>
        <w:t>director</w:t>
      </w:r>
      <w:r w:rsidR="008B7A55">
        <w:rPr>
          <w:sz w:val="22"/>
        </w:rPr>
        <w:t xml:space="preserve"> and the</w:t>
      </w:r>
      <w:r w:rsidR="00EC1E39">
        <w:rPr>
          <w:sz w:val="22"/>
        </w:rPr>
        <w:t xml:space="preserve"> </w:t>
      </w:r>
      <w:r w:rsidR="00E149B3" w:rsidRPr="0020157D">
        <w:rPr>
          <w:sz w:val="22"/>
        </w:rPr>
        <w:t>Social Work Department directly</w:t>
      </w:r>
      <w:r w:rsidR="00586F25">
        <w:rPr>
          <w:sz w:val="22"/>
        </w:rPr>
        <w:t xml:space="preserve">.  </w:t>
      </w:r>
      <w:r w:rsidR="00B27BE8">
        <w:rPr>
          <w:sz w:val="22"/>
        </w:rPr>
        <w:t>In emergency situations the police should be contacted.</w:t>
      </w:r>
    </w:p>
    <w:p w:rsidR="00E149B3" w:rsidRPr="0020157D" w:rsidRDefault="00E149B3" w:rsidP="00E149B3">
      <w:pPr>
        <w:jc w:val="both"/>
        <w:rPr>
          <w:sz w:val="22"/>
        </w:rPr>
      </w:pPr>
    </w:p>
    <w:p w:rsidR="00E149B3" w:rsidRPr="006A718C" w:rsidRDefault="008F3830" w:rsidP="00E149B3">
      <w:pPr>
        <w:pStyle w:val="BodyText"/>
        <w:rPr>
          <w:sz w:val="22"/>
        </w:rPr>
      </w:pPr>
      <w:r>
        <w:rPr>
          <w:sz w:val="22"/>
        </w:rPr>
        <w:t xml:space="preserve">NB </w:t>
      </w:r>
      <w:r w:rsidR="008B7A55">
        <w:rPr>
          <w:sz w:val="22"/>
        </w:rPr>
        <w:t xml:space="preserve">If the concerns raised are a result of something staff have </w:t>
      </w:r>
      <w:r w:rsidR="00E149B3" w:rsidRPr="006A718C">
        <w:rPr>
          <w:sz w:val="22"/>
        </w:rPr>
        <w:t>become aware of while in a school</w:t>
      </w:r>
      <w:r w:rsidR="006A718C">
        <w:rPr>
          <w:sz w:val="22"/>
        </w:rPr>
        <w:t xml:space="preserve"> or other outreach environment</w:t>
      </w:r>
      <w:r w:rsidR="00E149B3" w:rsidRPr="006A718C">
        <w:rPr>
          <w:sz w:val="22"/>
        </w:rPr>
        <w:t>, or thro</w:t>
      </w:r>
      <w:r w:rsidR="008B7A55">
        <w:rPr>
          <w:sz w:val="22"/>
        </w:rPr>
        <w:t>ugh a school related activity,</w:t>
      </w:r>
      <w:r w:rsidR="00E149B3" w:rsidRPr="006A718C">
        <w:rPr>
          <w:sz w:val="22"/>
        </w:rPr>
        <w:t xml:space="preserve"> the school's Child</w:t>
      </w:r>
      <w:r w:rsidR="008B7A55">
        <w:rPr>
          <w:sz w:val="22"/>
        </w:rPr>
        <w:t xml:space="preserve"> Protection 'Designated Teacher</w:t>
      </w:r>
      <w:r w:rsidR="00E149B3" w:rsidRPr="006A718C">
        <w:rPr>
          <w:sz w:val="22"/>
        </w:rPr>
        <w:t>'</w:t>
      </w:r>
      <w:r w:rsidR="00E96548">
        <w:rPr>
          <w:sz w:val="22"/>
        </w:rPr>
        <w:t xml:space="preserve"> should be contacted</w:t>
      </w:r>
      <w:r w:rsidR="00E149B3" w:rsidRPr="006A718C">
        <w:rPr>
          <w:sz w:val="22"/>
        </w:rPr>
        <w:t xml:space="preserve">.  </w:t>
      </w:r>
    </w:p>
    <w:p w:rsidR="00E149B3" w:rsidRDefault="00E149B3" w:rsidP="00E149B3">
      <w:pPr>
        <w:pStyle w:val="Header"/>
        <w:rPr>
          <w:rFonts w:cs="Arial"/>
        </w:rPr>
      </w:pPr>
    </w:p>
    <w:p w:rsidR="00731C05" w:rsidRDefault="00731C05">
      <w:pPr>
        <w:rPr>
          <w:b/>
        </w:rPr>
      </w:pPr>
      <w:r>
        <w:rPr>
          <w:b/>
        </w:rPr>
        <w:br w:type="page"/>
      </w:r>
    </w:p>
    <w:p w:rsidR="00E149B3" w:rsidRPr="00E96548" w:rsidRDefault="00DB64EF" w:rsidP="00E149B3">
      <w:pPr>
        <w:rPr>
          <w:sz w:val="22"/>
        </w:rPr>
      </w:pPr>
      <w:r w:rsidRPr="00E149B3">
        <w:rPr>
          <w:b/>
        </w:rPr>
        <w:t xml:space="preserve">Child protection </w:t>
      </w:r>
      <w:r>
        <w:rPr>
          <w:b/>
        </w:rPr>
        <w:t xml:space="preserve">and safeguarding </w:t>
      </w:r>
      <w:r w:rsidRPr="00E149B3">
        <w:rPr>
          <w:b/>
        </w:rPr>
        <w:t>procedures for groups in Scotland</w:t>
      </w:r>
      <w:r w:rsidR="00E96548">
        <w:rPr>
          <w:sz w:val="22"/>
        </w:rPr>
        <w:t xml:space="preserve"> </w:t>
      </w:r>
      <w:r w:rsidR="00E96548" w:rsidRPr="00E96548">
        <w:rPr>
          <w:b/>
          <w:sz w:val="22"/>
        </w:rPr>
        <w:t>(2)</w:t>
      </w:r>
    </w:p>
    <w:p w:rsidR="00E149B3" w:rsidRDefault="00E149B3" w:rsidP="00E149B3"/>
    <w:p w:rsidR="00E149B3" w:rsidRPr="0044581D" w:rsidRDefault="00E149B3" w:rsidP="0044581D">
      <w:pPr>
        <w:jc w:val="both"/>
        <w:rPr>
          <w:b/>
        </w:rPr>
      </w:pPr>
      <w:r w:rsidRPr="0044581D">
        <w:rPr>
          <w:b/>
        </w:rPr>
        <w:t>PROCEDURE TO BE FOLLOWED IF A CHILD TELLS YOU THAT THEY ARE BEING, OR HAVE BEEN, ABUSED:</w:t>
      </w:r>
    </w:p>
    <w:p w:rsidR="00E149B3" w:rsidRDefault="00E149B3" w:rsidP="00E149B3"/>
    <w:p w:rsidR="00E149B3" w:rsidRPr="006B04ED" w:rsidRDefault="00E149B3" w:rsidP="00E149B3">
      <w:pPr>
        <w:rPr>
          <w:sz w:val="22"/>
        </w:rPr>
      </w:pPr>
      <w:r w:rsidRPr="006B04ED">
        <w:rPr>
          <w:sz w:val="22"/>
        </w:rPr>
        <w:t>Children will occasionally disclose abuse to an adult they have come to feel they can trust.  This happens for many reasons bu</w:t>
      </w:r>
      <w:r w:rsidR="00E96548">
        <w:rPr>
          <w:sz w:val="22"/>
        </w:rPr>
        <w:t>t they are usually doing so in the hope that action will be taken to stop it happening, even if they have spoken in confidence.</w:t>
      </w:r>
    </w:p>
    <w:p w:rsidR="00E149B3" w:rsidRPr="006B04ED" w:rsidRDefault="00E149B3" w:rsidP="00E149B3">
      <w:pPr>
        <w:rPr>
          <w:sz w:val="22"/>
        </w:rPr>
      </w:pPr>
    </w:p>
    <w:p w:rsidR="00E149B3" w:rsidRPr="006B04ED" w:rsidRDefault="00E149B3" w:rsidP="00E149B3">
      <w:pPr>
        <w:rPr>
          <w:sz w:val="22"/>
        </w:rPr>
      </w:pPr>
      <w:r w:rsidRPr="006B04ED">
        <w:rPr>
          <w:sz w:val="22"/>
        </w:rPr>
        <w:t>Children may feel as if they are betraying someone they are close to and whom they love.  It is not unusual for a child to love the abuser but want the abuse to stop, especially when that person is a parent or carer.  Equally</w:t>
      </w:r>
      <w:r w:rsidR="00E96548">
        <w:rPr>
          <w:sz w:val="22"/>
        </w:rPr>
        <w:t xml:space="preserve">, it may be someone they fear </w:t>
      </w:r>
      <w:proofErr w:type="spellStart"/>
      <w:r w:rsidR="00E96548">
        <w:rPr>
          <w:sz w:val="22"/>
        </w:rPr>
        <w:t>e</w:t>
      </w:r>
      <w:r w:rsidRPr="006B04ED">
        <w:rPr>
          <w:sz w:val="22"/>
        </w:rPr>
        <w:t>g</w:t>
      </w:r>
      <w:proofErr w:type="spellEnd"/>
      <w:r w:rsidRPr="006B04ED">
        <w:rPr>
          <w:sz w:val="22"/>
        </w:rPr>
        <w:t>, an adult whom they perceive to be able to influence decisions concerning their future.  Either way, it takes great courage for a child to talk to an ad</w:t>
      </w:r>
      <w:r w:rsidR="00E96548">
        <w:rPr>
          <w:sz w:val="22"/>
        </w:rPr>
        <w:t>ult about abuse and action must therefore be taken.</w:t>
      </w:r>
    </w:p>
    <w:p w:rsidR="00E149B3" w:rsidRPr="006B04ED" w:rsidRDefault="00E149B3" w:rsidP="00E149B3">
      <w:pPr>
        <w:rPr>
          <w:sz w:val="22"/>
        </w:rPr>
      </w:pPr>
    </w:p>
    <w:p w:rsidR="00E149B3" w:rsidRPr="006B04ED" w:rsidRDefault="00E96548" w:rsidP="00E149B3">
      <w:pPr>
        <w:rPr>
          <w:sz w:val="22"/>
        </w:rPr>
      </w:pPr>
      <w:r>
        <w:rPr>
          <w:sz w:val="22"/>
        </w:rPr>
        <w:t>I</w:t>
      </w:r>
      <w:r w:rsidR="00E149B3" w:rsidRPr="006B04ED">
        <w:rPr>
          <w:sz w:val="22"/>
        </w:rPr>
        <w:t>t can be more dif</w:t>
      </w:r>
      <w:r>
        <w:rPr>
          <w:sz w:val="22"/>
        </w:rPr>
        <w:t>ficult for some children to confide in someone</w:t>
      </w:r>
      <w:r w:rsidR="00E149B3" w:rsidRPr="006B04ED">
        <w:rPr>
          <w:sz w:val="22"/>
        </w:rPr>
        <w:t xml:space="preserve"> than for others.  Children who have experienced prejudice and discrim</w:t>
      </w:r>
      <w:r>
        <w:rPr>
          <w:sz w:val="22"/>
        </w:rPr>
        <w:t xml:space="preserve">ination through racism may </w:t>
      </w:r>
      <w:r w:rsidR="00E149B3" w:rsidRPr="006B04ED">
        <w:rPr>
          <w:sz w:val="22"/>
        </w:rPr>
        <w:t xml:space="preserve">believe that people from other ethnic groups </w:t>
      </w:r>
      <w:r>
        <w:rPr>
          <w:sz w:val="22"/>
        </w:rPr>
        <w:t xml:space="preserve">or backgrounds do not </w:t>
      </w:r>
      <w:r w:rsidR="00E149B3" w:rsidRPr="006B04ED">
        <w:rPr>
          <w:sz w:val="22"/>
        </w:rPr>
        <w:t>care about them.  They may have little reaso</w:t>
      </w:r>
      <w:r>
        <w:rPr>
          <w:sz w:val="22"/>
        </w:rPr>
        <w:t>n to trust those they see as being in positions of authority.</w:t>
      </w:r>
    </w:p>
    <w:p w:rsidR="00E149B3" w:rsidRPr="006B04ED" w:rsidRDefault="00E149B3" w:rsidP="00E149B3">
      <w:pPr>
        <w:rPr>
          <w:sz w:val="22"/>
        </w:rPr>
      </w:pPr>
    </w:p>
    <w:p w:rsidR="00E149B3" w:rsidRPr="006B04ED" w:rsidRDefault="00E149B3" w:rsidP="00E149B3">
      <w:pPr>
        <w:rPr>
          <w:sz w:val="22"/>
        </w:rPr>
      </w:pPr>
      <w:r w:rsidRPr="006B04ED">
        <w:rPr>
          <w:sz w:val="22"/>
        </w:rPr>
        <w:t xml:space="preserve">Children with a disability will have to overcome barriers before disclosing abuse.  </w:t>
      </w:r>
      <w:r w:rsidR="00E96548">
        <w:rPr>
          <w:sz w:val="22"/>
        </w:rPr>
        <w:t>They may</w:t>
      </w:r>
      <w:r w:rsidRPr="006B04ED">
        <w:rPr>
          <w:sz w:val="22"/>
        </w:rPr>
        <w:t xml:space="preserve"> rely on the abuser for their daily care and have no knowledge of alternative sources.  </w:t>
      </w:r>
    </w:p>
    <w:p w:rsidR="00E149B3" w:rsidRPr="006B04ED" w:rsidRDefault="00E149B3" w:rsidP="00E149B3">
      <w:pPr>
        <w:rPr>
          <w:sz w:val="22"/>
        </w:rPr>
      </w:pPr>
    </w:p>
    <w:p w:rsidR="00E149B3" w:rsidRPr="006B04ED" w:rsidRDefault="00E149B3" w:rsidP="00E149B3">
      <w:pPr>
        <w:rPr>
          <w:sz w:val="22"/>
        </w:rPr>
      </w:pPr>
      <w:r w:rsidRPr="006B04ED">
        <w:rPr>
          <w:sz w:val="22"/>
        </w:rPr>
        <w:t>If a child discloses abuse to you in the course of your work it is important to react appropriately.</w:t>
      </w:r>
    </w:p>
    <w:p w:rsidR="00E149B3" w:rsidRPr="006B04ED" w:rsidRDefault="00E149B3" w:rsidP="00E149B3">
      <w:pPr>
        <w:rPr>
          <w:sz w:val="22"/>
        </w:rPr>
      </w:pPr>
    </w:p>
    <w:p w:rsidR="00E149B3" w:rsidRDefault="00E149B3" w:rsidP="00E149B3">
      <w:r>
        <w:rPr>
          <w:b/>
          <w:bCs/>
        </w:rPr>
        <w:t>Do:</w:t>
      </w:r>
      <w:r>
        <w:tab/>
      </w:r>
      <w:r>
        <w:tab/>
      </w:r>
      <w:r>
        <w:tab/>
      </w:r>
      <w:r>
        <w:tab/>
      </w:r>
      <w:r>
        <w:tab/>
      </w:r>
      <w:r>
        <w:tab/>
        <w:t xml:space="preserve">    </w:t>
      </w:r>
      <w:r>
        <w:rPr>
          <w:b/>
          <w:bCs/>
        </w:rPr>
        <w:t>Do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E149B3" w:rsidTr="002D3CA6">
        <w:tc>
          <w:tcPr>
            <w:tcW w:w="4622" w:type="dxa"/>
          </w:tcPr>
          <w:p w:rsidR="00E149B3" w:rsidRDefault="00E149B3" w:rsidP="002D3CA6">
            <w:pPr>
              <w:rPr>
                <w:sz w:val="20"/>
              </w:rPr>
            </w:pPr>
          </w:p>
          <w:p w:rsidR="00E149B3" w:rsidRPr="00721F7E" w:rsidRDefault="00E149B3" w:rsidP="002D3CA6">
            <w:pPr>
              <w:numPr>
                <w:ilvl w:val="0"/>
                <w:numId w:val="7"/>
              </w:numPr>
              <w:rPr>
                <w:sz w:val="22"/>
              </w:rPr>
            </w:pPr>
            <w:r w:rsidRPr="00721F7E">
              <w:rPr>
                <w:sz w:val="22"/>
              </w:rPr>
              <w:t>Remain calm and receptive</w:t>
            </w:r>
          </w:p>
          <w:p w:rsidR="00E149B3" w:rsidRPr="00721F7E" w:rsidRDefault="00E149B3" w:rsidP="002D3CA6">
            <w:pPr>
              <w:numPr>
                <w:ilvl w:val="0"/>
                <w:numId w:val="7"/>
              </w:numPr>
              <w:rPr>
                <w:sz w:val="22"/>
              </w:rPr>
            </w:pPr>
            <w:r w:rsidRPr="00721F7E">
              <w:rPr>
                <w:sz w:val="22"/>
              </w:rPr>
              <w:t>Listen without interrupting</w:t>
            </w:r>
          </w:p>
          <w:p w:rsidR="00E149B3" w:rsidRPr="00721F7E" w:rsidRDefault="00E149B3" w:rsidP="002D3CA6">
            <w:pPr>
              <w:numPr>
                <w:ilvl w:val="0"/>
                <w:numId w:val="7"/>
              </w:numPr>
              <w:rPr>
                <w:sz w:val="22"/>
              </w:rPr>
            </w:pPr>
            <w:r w:rsidRPr="00721F7E">
              <w:rPr>
                <w:sz w:val="22"/>
              </w:rPr>
              <w:t>Only ask questions of clarification if you are unclear what the child is saying</w:t>
            </w:r>
          </w:p>
          <w:p w:rsidR="00E149B3" w:rsidRPr="00721F7E" w:rsidRDefault="00E149B3" w:rsidP="002D3CA6">
            <w:pPr>
              <w:numPr>
                <w:ilvl w:val="0"/>
                <w:numId w:val="7"/>
              </w:numPr>
              <w:rPr>
                <w:sz w:val="22"/>
              </w:rPr>
            </w:pPr>
            <w:r w:rsidRPr="00721F7E">
              <w:rPr>
                <w:sz w:val="22"/>
              </w:rPr>
              <w:t>Make it clear you take them seriously</w:t>
            </w:r>
          </w:p>
          <w:p w:rsidR="00E149B3" w:rsidRPr="00721F7E" w:rsidRDefault="00E149B3" w:rsidP="002D3CA6">
            <w:pPr>
              <w:numPr>
                <w:ilvl w:val="0"/>
                <w:numId w:val="7"/>
              </w:numPr>
              <w:rPr>
                <w:sz w:val="22"/>
              </w:rPr>
            </w:pPr>
            <w:r w:rsidRPr="00721F7E">
              <w:rPr>
                <w:sz w:val="22"/>
              </w:rPr>
              <w:t>Acknowledge their courage in telling you</w:t>
            </w:r>
          </w:p>
          <w:p w:rsidR="00E149B3" w:rsidRPr="00721F7E" w:rsidRDefault="00E149B3" w:rsidP="002D3CA6">
            <w:pPr>
              <w:numPr>
                <w:ilvl w:val="0"/>
                <w:numId w:val="7"/>
              </w:numPr>
              <w:rPr>
                <w:sz w:val="22"/>
              </w:rPr>
            </w:pPr>
            <w:r w:rsidRPr="00721F7E">
              <w:rPr>
                <w:sz w:val="22"/>
              </w:rPr>
              <w:t>Tell them they are not responsible for the abuse</w:t>
            </w:r>
          </w:p>
          <w:p w:rsidR="00E149B3" w:rsidRPr="00721F7E" w:rsidRDefault="00E149B3" w:rsidP="002D3CA6">
            <w:pPr>
              <w:numPr>
                <w:ilvl w:val="0"/>
                <w:numId w:val="7"/>
              </w:numPr>
              <w:rPr>
                <w:sz w:val="22"/>
              </w:rPr>
            </w:pPr>
            <w:r w:rsidRPr="00721F7E">
              <w:rPr>
                <w:sz w:val="22"/>
              </w:rPr>
              <w:t>Let them know you will do what you can to help them</w:t>
            </w:r>
            <w:r w:rsidR="0018074A">
              <w:rPr>
                <w:sz w:val="22"/>
              </w:rPr>
              <w:t xml:space="preserve"> and that you will have to tell someone.</w:t>
            </w:r>
          </w:p>
          <w:p w:rsidR="00E149B3" w:rsidRDefault="00E149B3" w:rsidP="002D3CA6">
            <w:pPr>
              <w:rPr>
                <w:sz w:val="20"/>
              </w:rPr>
            </w:pPr>
          </w:p>
        </w:tc>
        <w:tc>
          <w:tcPr>
            <w:tcW w:w="4622" w:type="dxa"/>
          </w:tcPr>
          <w:p w:rsidR="00E149B3" w:rsidRDefault="00E149B3" w:rsidP="002D3CA6">
            <w:pPr>
              <w:rPr>
                <w:sz w:val="20"/>
              </w:rPr>
            </w:pPr>
          </w:p>
          <w:p w:rsidR="00E149B3" w:rsidRPr="00721F7E" w:rsidRDefault="00E149B3" w:rsidP="002D3CA6">
            <w:pPr>
              <w:numPr>
                <w:ilvl w:val="0"/>
                <w:numId w:val="7"/>
              </w:numPr>
              <w:rPr>
                <w:sz w:val="22"/>
              </w:rPr>
            </w:pPr>
            <w:r w:rsidRPr="00721F7E">
              <w:rPr>
                <w:sz w:val="22"/>
              </w:rPr>
              <w:t>Allow your shock or distaste to show</w:t>
            </w:r>
          </w:p>
          <w:p w:rsidR="00E149B3" w:rsidRPr="00721F7E" w:rsidRDefault="00E149B3" w:rsidP="002D3CA6">
            <w:pPr>
              <w:numPr>
                <w:ilvl w:val="0"/>
                <w:numId w:val="7"/>
              </w:numPr>
              <w:rPr>
                <w:sz w:val="22"/>
              </w:rPr>
            </w:pPr>
            <w:r w:rsidRPr="00721F7E">
              <w:rPr>
                <w:sz w:val="22"/>
              </w:rPr>
              <w:t>Probe for more information/ask other questions</w:t>
            </w:r>
          </w:p>
          <w:p w:rsidR="00E149B3" w:rsidRPr="00721F7E" w:rsidRDefault="00E149B3" w:rsidP="002D3CA6">
            <w:pPr>
              <w:numPr>
                <w:ilvl w:val="0"/>
                <w:numId w:val="7"/>
              </w:numPr>
              <w:rPr>
                <w:sz w:val="22"/>
              </w:rPr>
            </w:pPr>
            <w:r w:rsidRPr="00721F7E">
              <w:rPr>
                <w:sz w:val="22"/>
              </w:rPr>
              <w:t>Make assumptions or speculate</w:t>
            </w:r>
          </w:p>
          <w:p w:rsidR="00E149B3" w:rsidRPr="00721F7E" w:rsidRDefault="00E149B3" w:rsidP="002D3CA6">
            <w:pPr>
              <w:numPr>
                <w:ilvl w:val="0"/>
                <w:numId w:val="7"/>
              </w:numPr>
              <w:rPr>
                <w:sz w:val="22"/>
              </w:rPr>
            </w:pPr>
            <w:r w:rsidRPr="00721F7E">
              <w:rPr>
                <w:sz w:val="22"/>
              </w:rPr>
              <w:t>Make negative comments about the abuser</w:t>
            </w:r>
          </w:p>
          <w:p w:rsidR="00E149B3" w:rsidRPr="00721F7E" w:rsidRDefault="00E149B3" w:rsidP="002D3CA6">
            <w:pPr>
              <w:numPr>
                <w:ilvl w:val="0"/>
                <w:numId w:val="7"/>
              </w:numPr>
              <w:rPr>
                <w:sz w:val="22"/>
              </w:rPr>
            </w:pPr>
            <w:r w:rsidRPr="00721F7E">
              <w:rPr>
                <w:sz w:val="22"/>
              </w:rPr>
              <w:t>Make promises you cannot keep</w:t>
            </w:r>
          </w:p>
          <w:p w:rsidR="00E149B3" w:rsidRDefault="00E149B3" w:rsidP="002D3CA6">
            <w:pPr>
              <w:numPr>
                <w:ilvl w:val="0"/>
                <w:numId w:val="7"/>
              </w:numPr>
              <w:rPr>
                <w:sz w:val="22"/>
              </w:rPr>
            </w:pPr>
            <w:r w:rsidRPr="00721F7E">
              <w:rPr>
                <w:sz w:val="22"/>
              </w:rPr>
              <w:t>Agree to keep the information secret</w:t>
            </w:r>
          </w:p>
          <w:p w:rsidR="005422E9" w:rsidRPr="00721F7E" w:rsidRDefault="005422E9" w:rsidP="002D3CA6">
            <w:pPr>
              <w:numPr>
                <w:ilvl w:val="0"/>
                <w:numId w:val="7"/>
              </w:numPr>
              <w:rPr>
                <w:sz w:val="22"/>
              </w:rPr>
            </w:pPr>
            <w:r>
              <w:rPr>
                <w:sz w:val="22"/>
              </w:rPr>
              <w:t>Say Yes or agree to anything without checking with management first</w:t>
            </w:r>
          </w:p>
          <w:p w:rsidR="00E149B3" w:rsidRDefault="00E149B3" w:rsidP="002D3CA6">
            <w:pPr>
              <w:rPr>
                <w:sz w:val="20"/>
              </w:rPr>
            </w:pPr>
          </w:p>
        </w:tc>
      </w:tr>
    </w:tbl>
    <w:p w:rsidR="00E149B3" w:rsidRDefault="00E149B3" w:rsidP="00E149B3"/>
    <w:p w:rsidR="00E149B3" w:rsidRPr="006B04ED" w:rsidRDefault="00E149B3" w:rsidP="00E149B3">
      <w:pPr>
        <w:rPr>
          <w:sz w:val="22"/>
        </w:rPr>
      </w:pPr>
      <w:r w:rsidRPr="006B04ED">
        <w:rPr>
          <w:sz w:val="22"/>
        </w:rPr>
        <w:t xml:space="preserve">It is, therefore, essential that everything possible is done to protect the children who place their </w:t>
      </w:r>
      <w:r w:rsidR="00E96548">
        <w:rPr>
          <w:sz w:val="22"/>
        </w:rPr>
        <w:t>trust in the staff at Reachout</w:t>
      </w:r>
      <w:r w:rsidRPr="006B04ED">
        <w:rPr>
          <w:sz w:val="22"/>
        </w:rPr>
        <w:t>.  If a ch</w:t>
      </w:r>
      <w:r w:rsidR="00E96548">
        <w:rPr>
          <w:sz w:val="22"/>
        </w:rPr>
        <w:t>ild reports abuse, the following action must be taken -</w:t>
      </w:r>
    </w:p>
    <w:p w:rsidR="00E149B3" w:rsidRPr="006B04ED" w:rsidRDefault="00E149B3" w:rsidP="00E149B3">
      <w:pPr>
        <w:rPr>
          <w:sz w:val="22"/>
        </w:rPr>
      </w:pPr>
    </w:p>
    <w:p w:rsidR="00E149B3" w:rsidRPr="006B04ED" w:rsidRDefault="00E149B3" w:rsidP="006B04ED">
      <w:pPr>
        <w:pStyle w:val="ListParagraph"/>
        <w:numPr>
          <w:ilvl w:val="0"/>
          <w:numId w:val="21"/>
        </w:numPr>
        <w:rPr>
          <w:sz w:val="22"/>
        </w:rPr>
      </w:pPr>
      <w:r w:rsidRPr="006B04ED">
        <w:rPr>
          <w:sz w:val="22"/>
        </w:rPr>
        <w:t xml:space="preserve">make an immediate </w:t>
      </w:r>
      <w:r w:rsidR="007E4056">
        <w:rPr>
          <w:sz w:val="22"/>
        </w:rPr>
        <w:t xml:space="preserve">written </w:t>
      </w:r>
      <w:r w:rsidRPr="006B04ED">
        <w:rPr>
          <w:sz w:val="22"/>
        </w:rPr>
        <w:t xml:space="preserve">record of what the child has said, using their own words </w:t>
      </w:r>
    </w:p>
    <w:p w:rsidR="00721F7E" w:rsidRDefault="00E149B3" w:rsidP="00721F7E">
      <w:pPr>
        <w:pStyle w:val="ListParagraph"/>
        <w:numPr>
          <w:ilvl w:val="0"/>
          <w:numId w:val="21"/>
        </w:numPr>
        <w:rPr>
          <w:sz w:val="22"/>
        </w:rPr>
      </w:pPr>
      <w:r w:rsidRPr="006B04ED">
        <w:rPr>
          <w:sz w:val="22"/>
        </w:rPr>
        <w:t xml:space="preserve">follow the instructions for reporting to your line manager, as set out in procedure </w:t>
      </w:r>
      <w:r w:rsidR="00E96548">
        <w:rPr>
          <w:sz w:val="22"/>
        </w:rPr>
        <w:t>Part 1</w:t>
      </w:r>
    </w:p>
    <w:p w:rsidR="00731C05" w:rsidRPr="00721F7E" w:rsidRDefault="006B04ED" w:rsidP="00721F7E">
      <w:pPr>
        <w:pStyle w:val="ListParagraph"/>
        <w:numPr>
          <w:ilvl w:val="0"/>
          <w:numId w:val="21"/>
        </w:numPr>
        <w:rPr>
          <w:sz w:val="22"/>
        </w:rPr>
      </w:pPr>
      <w:r w:rsidRPr="00721F7E">
        <w:rPr>
          <w:sz w:val="22"/>
        </w:rPr>
        <w:t>t</w:t>
      </w:r>
      <w:r w:rsidR="00E149B3" w:rsidRPr="00721F7E">
        <w:rPr>
          <w:sz w:val="22"/>
        </w:rPr>
        <w:t>ell them th</w:t>
      </w:r>
      <w:r w:rsidRPr="00721F7E">
        <w:rPr>
          <w:sz w:val="22"/>
        </w:rPr>
        <w:t xml:space="preserve">at you will have to inform management </w:t>
      </w:r>
      <w:r w:rsidR="00E149B3" w:rsidRPr="00721F7E">
        <w:rPr>
          <w:sz w:val="22"/>
        </w:rPr>
        <w:t>and that the childcare authorities will also have to be informed.</w:t>
      </w:r>
    </w:p>
    <w:p w:rsidR="00721F7E" w:rsidRPr="00731C05" w:rsidRDefault="00721F7E" w:rsidP="00721F7E">
      <w:pPr>
        <w:pStyle w:val="ListParagraph"/>
        <w:rPr>
          <w:sz w:val="28"/>
        </w:rPr>
      </w:pPr>
    </w:p>
    <w:p w:rsidR="00E149B3" w:rsidRPr="00796B13" w:rsidRDefault="00E149B3" w:rsidP="00731C05">
      <w:pPr>
        <w:rPr>
          <w:b/>
        </w:rPr>
      </w:pPr>
      <w:r w:rsidRPr="00796B13">
        <w:rPr>
          <w:b/>
        </w:rPr>
        <w:t xml:space="preserve">Child protection </w:t>
      </w:r>
      <w:r w:rsidR="00BC3290">
        <w:rPr>
          <w:b/>
        </w:rPr>
        <w:t xml:space="preserve">and safeguarding </w:t>
      </w:r>
      <w:r w:rsidRPr="00796B13">
        <w:rPr>
          <w:b/>
        </w:rPr>
        <w:t xml:space="preserve">code of good practice </w:t>
      </w:r>
    </w:p>
    <w:p w:rsidR="00E149B3" w:rsidRDefault="00E149B3" w:rsidP="00E149B3">
      <w:pPr>
        <w:rPr>
          <w:sz w:val="16"/>
        </w:rPr>
      </w:pPr>
    </w:p>
    <w:p w:rsidR="00E149B3" w:rsidRPr="00796B13" w:rsidRDefault="00E149B3" w:rsidP="00E149B3">
      <w:pPr>
        <w:rPr>
          <w:sz w:val="22"/>
        </w:rPr>
      </w:pPr>
      <w:r w:rsidRPr="00796B13">
        <w:rPr>
          <w:sz w:val="22"/>
        </w:rPr>
        <w:t>This Code h</w:t>
      </w:r>
      <w:r w:rsidR="00E96548">
        <w:rPr>
          <w:sz w:val="22"/>
        </w:rPr>
        <w:t>as been developed to provide staff and volunteers</w:t>
      </w:r>
      <w:r w:rsidRPr="00796B13">
        <w:rPr>
          <w:sz w:val="22"/>
        </w:rPr>
        <w:t xml:space="preserve"> with advice that not only will help to protect children, but will also help </w:t>
      </w:r>
      <w:r w:rsidR="00E96548">
        <w:rPr>
          <w:sz w:val="22"/>
        </w:rPr>
        <w:t>staff</w:t>
      </w:r>
      <w:r w:rsidRPr="00796B13">
        <w:rPr>
          <w:sz w:val="22"/>
        </w:rPr>
        <w:t xml:space="preserve"> identify any practices which could be mistakenly interpreted and perhaps lead to false allegations of abuse.  </w:t>
      </w:r>
    </w:p>
    <w:p w:rsidR="00E149B3" w:rsidRPr="00796B13" w:rsidRDefault="00E149B3" w:rsidP="00E149B3">
      <w:pPr>
        <w:rPr>
          <w:sz w:val="22"/>
        </w:rPr>
      </w:pPr>
    </w:p>
    <w:p w:rsidR="00E149B3" w:rsidRPr="00796B13" w:rsidRDefault="00E149B3" w:rsidP="00E149B3">
      <w:pPr>
        <w:rPr>
          <w:sz w:val="22"/>
        </w:rPr>
      </w:pPr>
      <w:r w:rsidRPr="00796B13">
        <w:rPr>
          <w:sz w:val="22"/>
        </w:rPr>
        <w:t>While it is not intended that this code should restrict staff</w:t>
      </w:r>
      <w:r w:rsidR="00E96548">
        <w:rPr>
          <w:sz w:val="22"/>
        </w:rPr>
        <w:t xml:space="preserve"> from normal working practices </w:t>
      </w:r>
      <w:proofErr w:type="spellStart"/>
      <w:r w:rsidR="00E96548">
        <w:rPr>
          <w:sz w:val="22"/>
        </w:rPr>
        <w:t>e</w:t>
      </w:r>
      <w:r w:rsidRPr="00796B13">
        <w:rPr>
          <w:sz w:val="22"/>
        </w:rPr>
        <w:t>g</w:t>
      </w:r>
      <w:proofErr w:type="spellEnd"/>
      <w:r w:rsidRPr="00796B13">
        <w:rPr>
          <w:sz w:val="22"/>
        </w:rPr>
        <w:t xml:space="preserve">, comforting a distressed child through providing a hug, there is much they can do to avoid situations that may give rise to misinterpretation, which will also work to protect children.  If in doubt, consider how an action or activity may be perceived as opposed to how it is intended. </w:t>
      </w:r>
    </w:p>
    <w:p w:rsidR="00E149B3" w:rsidRPr="00796B13" w:rsidRDefault="00E149B3" w:rsidP="00E149B3">
      <w:pPr>
        <w:rPr>
          <w:sz w:val="22"/>
        </w:rPr>
      </w:pPr>
    </w:p>
    <w:p w:rsidR="00E149B3" w:rsidRPr="00796B13" w:rsidRDefault="00E149B3" w:rsidP="00E149B3">
      <w:pPr>
        <w:rPr>
          <w:sz w:val="22"/>
        </w:rPr>
      </w:pPr>
      <w:r w:rsidRPr="00796B13">
        <w:rPr>
          <w:sz w:val="22"/>
        </w:rPr>
        <w:t>Wherever possible, you should be guided by the following advice.  If it is necessary to carry out practices contrary to it, you should only do so after discu</w:t>
      </w:r>
      <w:r w:rsidR="006160AC">
        <w:rPr>
          <w:sz w:val="22"/>
        </w:rPr>
        <w:t>ssion with, and the approval of management</w:t>
      </w:r>
      <w:r w:rsidR="006954D1">
        <w:rPr>
          <w:sz w:val="22"/>
        </w:rPr>
        <w:t>.</w:t>
      </w:r>
    </w:p>
    <w:p w:rsidR="006954D1" w:rsidRDefault="006954D1" w:rsidP="00E149B3">
      <w:pPr>
        <w:rPr>
          <w:sz w:val="22"/>
        </w:rPr>
      </w:pPr>
    </w:p>
    <w:p w:rsidR="006954D1" w:rsidRDefault="006954D1" w:rsidP="00E149B3">
      <w:pPr>
        <w:rPr>
          <w:sz w:val="22"/>
        </w:rPr>
      </w:pPr>
    </w:p>
    <w:p w:rsidR="00E149B3" w:rsidRPr="006954D1" w:rsidRDefault="006954D1" w:rsidP="00E149B3">
      <w:pPr>
        <w:rPr>
          <w:b/>
          <w:u w:val="single"/>
        </w:rPr>
      </w:pPr>
      <w:r w:rsidRPr="006954D1">
        <w:rPr>
          <w:b/>
          <w:u w:val="single"/>
        </w:rPr>
        <w:t>C</w:t>
      </w:r>
      <w:r w:rsidR="00E149B3" w:rsidRPr="006954D1">
        <w:rPr>
          <w:b/>
          <w:u w:val="single"/>
        </w:rPr>
        <w:t xml:space="preserve">hild protection </w:t>
      </w:r>
      <w:r w:rsidR="00016617">
        <w:rPr>
          <w:b/>
          <w:u w:val="single"/>
        </w:rPr>
        <w:t xml:space="preserve">and safeguarding </w:t>
      </w:r>
      <w:r w:rsidR="00E149B3" w:rsidRPr="006954D1">
        <w:rPr>
          <w:b/>
          <w:u w:val="single"/>
        </w:rPr>
        <w:t>code of good practice</w:t>
      </w:r>
    </w:p>
    <w:p w:rsidR="00E149B3" w:rsidRPr="00BF4730" w:rsidRDefault="00E149B3" w:rsidP="00E149B3">
      <w:pPr>
        <w:rPr>
          <w:sz w:val="28"/>
        </w:rPr>
      </w:pPr>
    </w:p>
    <w:p w:rsidR="00E149B3" w:rsidRPr="00BF4730" w:rsidRDefault="00E149B3" w:rsidP="006954D1">
      <w:pPr>
        <w:numPr>
          <w:ilvl w:val="0"/>
          <w:numId w:val="22"/>
        </w:numPr>
        <w:rPr>
          <w:sz w:val="22"/>
        </w:rPr>
      </w:pPr>
      <w:r w:rsidRPr="00BF4730">
        <w:rPr>
          <w:sz w:val="22"/>
        </w:rPr>
        <w:t xml:space="preserve">avoid unobserved </w:t>
      </w:r>
      <w:r w:rsidR="00E96548">
        <w:rPr>
          <w:sz w:val="22"/>
        </w:rPr>
        <w:t>situations of one–</w:t>
      </w:r>
      <w:r w:rsidR="00894753">
        <w:rPr>
          <w:sz w:val="22"/>
        </w:rPr>
        <w:t>to–</w:t>
      </w:r>
      <w:r w:rsidRPr="00BF4730">
        <w:rPr>
          <w:sz w:val="22"/>
        </w:rPr>
        <w:t>one contact with a child.  If it is unavoidable, always keep a door open and ensure you are within the hearing of other adults</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 xml:space="preserve">never invite a child to your home without the knowledge and consent of the parents/carers and </w:t>
      </w:r>
      <w:r w:rsidR="00EF475E">
        <w:rPr>
          <w:sz w:val="22"/>
        </w:rPr>
        <w:t>management</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 xml:space="preserve">never offer to or take a child alone in your own vehicle without the knowledge and consent of the parents/carers and </w:t>
      </w:r>
      <w:r w:rsidR="00EF475E">
        <w:rPr>
          <w:sz w:val="22"/>
        </w:rPr>
        <w:t>management</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 xml:space="preserve">if it is necessary to do things of a ‘personal’ nature for a child, e g, nappy changing or toileting if they are very young or disabled, ensure these are carried out with the full knowledge of the parents/carers and </w:t>
      </w:r>
      <w:r w:rsidR="00EF475E">
        <w:rPr>
          <w:sz w:val="22"/>
        </w:rPr>
        <w:t>management</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develop a culture in which staff feel comfortable enough to point out inappropriate attitudes and behaviours to each other</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don’t engage in or allow any sexually provocative games involving or observed by children, whether based on talking or touching</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never make suggestive remarks or discriminatory comments to a child</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don’t engage in or tolerate any bullying of a child, either by adults or other children</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don’t engage in or tolerate inappropriate physical activity involving children</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never enter a room where a child may be changing their clothes or not be fully dressed, without first clearly getting their consent to enter</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respect all children, regardless of their age, gender, ethnicity, disability or sexual identity</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avoid ‘favouritism’ and singling-out ‘troublemakers’</w:t>
      </w:r>
    </w:p>
    <w:p w:rsidR="00E149B3" w:rsidRPr="00BF4730" w:rsidRDefault="00E149B3" w:rsidP="00E149B3">
      <w:pPr>
        <w:rPr>
          <w:sz w:val="22"/>
        </w:rPr>
      </w:pPr>
    </w:p>
    <w:p w:rsidR="00E149B3" w:rsidRPr="00BF4730" w:rsidRDefault="00E149B3" w:rsidP="006954D1">
      <w:pPr>
        <w:numPr>
          <w:ilvl w:val="0"/>
          <w:numId w:val="22"/>
        </w:numPr>
        <w:rPr>
          <w:sz w:val="22"/>
        </w:rPr>
      </w:pPr>
      <w:r w:rsidRPr="00BF4730">
        <w:rPr>
          <w:sz w:val="22"/>
        </w:rPr>
        <w:t>never trivialise child abuse</w:t>
      </w:r>
    </w:p>
    <w:p w:rsidR="00E149B3" w:rsidRPr="00BF4730" w:rsidRDefault="00E149B3" w:rsidP="00E149B3">
      <w:pPr>
        <w:rPr>
          <w:sz w:val="22"/>
        </w:rPr>
      </w:pPr>
    </w:p>
    <w:p w:rsidR="00E149B3" w:rsidRDefault="00E149B3" w:rsidP="006954D1">
      <w:pPr>
        <w:numPr>
          <w:ilvl w:val="0"/>
          <w:numId w:val="22"/>
        </w:numPr>
      </w:pPr>
      <w:r w:rsidRPr="00BF4730">
        <w:rPr>
          <w:sz w:val="22"/>
        </w:rPr>
        <w:t>never let allegations by a child go unreported, including any made against you</w:t>
      </w:r>
    </w:p>
    <w:p w:rsidR="00E149B3" w:rsidRDefault="00E149B3" w:rsidP="00E149B3">
      <w:pPr>
        <w:pStyle w:val="Header"/>
        <w:rPr>
          <w:rFonts w:cs="Arial"/>
        </w:rPr>
      </w:pPr>
    </w:p>
    <w:sectPr w:rsidR="00E149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97" w:rsidRDefault="00E05797" w:rsidP="00633A02">
      <w:r>
        <w:separator/>
      </w:r>
    </w:p>
  </w:endnote>
  <w:endnote w:type="continuationSeparator" w:id="0">
    <w:p w:rsidR="00E05797" w:rsidRDefault="00E05797" w:rsidP="006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77" w:rsidRDefault="00CD6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02" w:rsidRPr="00633A02" w:rsidRDefault="00BA724B">
    <w:pPr>
      <w:pStyle w:val="Footer"/>
      <w:rPr>
        <w:sz w:val="20"/>
        <w:szCs w:val="20"/>
      </w:rPr>
    </w:pPr>
    <w:r>
      <w:rPr>
        <w:sz w:val="20"/>
        <w:szCs w:val="20"/>
      </w:rPr>
      <w:t>__________________________________________________________________________________________</w:t>
    </w:r>
    <w:r w:rsidR="00633A02" w:rsidRPr="00633A02">
      <w:rPr>
        <w:sz w:val="20"/>
        <w:szCs w:val="20"/>
      </w:rPr>
      <w:t xml:space="preserve">Reviewed and Revised: </w:t>
    </w:r>
    <w:r w:rsidR="00CD6D77">
      <w:rPr>
        <w:sz w:val="20"/>
        <w:szCs w:val="20"/>
      </w:rPr>
      <w:t>December 2020</w:t>
    </w:r>
  </w:p>
  <w:p w:rsidR="00633A02" w:rsidRPr="00633A02" w:rsidRDefault="00633A02">
    <w:pPr>
      <w:pStyle w:val="Footer"/>
      <w:rPr>
        <w:sz w:val="20"/>
        <w:szCs w:val="20"/>
      </w:rPr>
    </w:pPr>
    <w:r w:rsidRPr="00633A02">
      <w:rPr>
        <w:sz w:val="20"/>
        <w:szCs w:val="20"/>
      </w:rPr>
      <w:t xml:space="preserve">Next Review:                   </w:t>
    </w:r>
    <w:r w:rsidR="006446C9">
      <w:rPr>
        <w:sz w:val="20"/>
        <w:szCs w:val="20"/>
      </w:rPr>
      <w:t>December</w:t>
    </w:r>
    <w:r w:rsidR="00CD6D77">
      <w:rPr>
        <w:sz w:val="20"/>
        <w:szCs w:val="20"/>
      </w:rPr>
      <w:t xml:space="preserve"> 2021</w:t>
    </w:r>
    <w:r w:rsidR="00345370">
      <w:rPr>
        <w:sz w:val="20"/>
        <w:szCs w:val="20"/>
      </w:rPr>
      <w:tab/>
    </w:r>
    <w:r w:rsidR="00345370">
      <w:rPr>
        <w:sz w:val="20"/>
        <w:szCs w:val="20"/>
      </w:rPr>
      <w:tab/>
    </w:r>
    <w:r w:rsidR="00345370">
      <w:rPr>
        <w:sz w:val="20"/>
        <w:szCs w:val="20"/>
      </w:rPr>
      <w:fldChar w:fldCharType="begin"/>
    </w:r>
    <w:r w:rsidR="00345370">
      <w:rPr>
        <w:sz w:val="20"/>
        <w:szCs w:val="20"/>
      </w:rPr>
      <w:instrText xml:space="preserve"> PAGE  \* Arabic  \* MERGEFORMAT </w:instrText>
    </w:r>
    <w:r w:rsidR="00345370">
      <w:rPr>
        <w:sz w:val="20"/>
        <w:szCs w:val="20"/>
      </w:rPr>
      <w:fldChar w:fldCharType="separate"/>
    </w:r>
    <w:r w:rsidR="00236528">
      <w:rPr>
        <w:noProof/>
        <w:sz w:val="20"/>
        <w:szCs w:val="20"/>
      </w:rPr>
      <w:t>4</w:t>
    </w:r>
    <w:r w:rsidR="00345370">
      <w:rPr>
        <w:sz w:val="20"/>
        <w:szCs w:val="20"/>
      </w:rPr>
      <w:fldChar w:fldCharType="end"/>
    </w:r>
  </w:p>
  <w:p w:rsidR="00633A02" w:rsidRDefault="00633A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77" w:rsidRDefault="00CD6D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97" w:rsidRDefault="00E05797" w:rsidP="00633A02">
      <w:r>
        <w:separator/>
      </w:r>
    </w:p>
  </w:footnote>
  <w:footnote w:type="continuationSeparator" w:id="0">
    <w:p w:rsidR="00E05797" w:rsidRDefault="00E05797" w:rsidP="00633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77" w:rsidRDefault="00CD6D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02" w:rsidRDefault="00633A02" w:rsidP="00633A02">
    <w:pPr>
      <w:pStyle w:val="Header"/>
      <w:jc w:val="right"/>
    </w:pPr>
    <w:r>
      <w:rPr>
        <w:noProof/>
        <w:lang w:eastAsia="en-GB"/>
      </w:rPr>
      <w:drawing>
        <wp:inline distT="0" distB="0" distL="0" distR="0" wp14:anchorId="43A34C32" wp14:editId="6AAEEBC2">
          <wp:extent cx="1504949" cy="609600"/>
          <wp:effectExtent l="0" t="0" r="635" b="0"/>
          <wp:docPr id="1" name="Picture 1" descr="E:\Logos\New Reachout Logo for use June 2012.bmp"/>
          <wp:cNvGraphicFramePr/>
          <a:graphic xmlns:a="http://schemas.openxmlformats.org/drawingml/2006/main">
            <a:graphicData uri="http://schemas.openxmlformats.org/drawingml/2006/picture">
              <pic:pic xmlns:pic="http://schemas.openxmlformats.org/drawingml/2006/picture">
                <pic:nvPicPr>
                  <pic:cNvPr id="1" name="Picture 1" descr="E:\Logos\New Reachout Logo for use June 2012.bmp"/>
                  <pic:cNvPicPr/>
                </pic:nvPicPr>
                <pic:blipFill>
                  <a:blip r:embed="rId1" cstate="print"/>
                  <a:srcRect/>
                  <a:stretch>
                    <a:fillRect/>
                  </a:stretch>
                </pic:blipFill>
                <pic:spPr bwMode="auto">
                  <a:xfrm>
                    <a:off x="0" y="0"/>
                    <a:ext cx="1502911" cy="608774"/>
                  </a:xfrm>
                  <a:prstGeom prst="rect">
                    <a:avLst/>
                  </a:prstGeom>
                  <a:noFill/>
                  <a:ln w="9525">
                    <a:noFill/>
                    <a:miter lim="800000"/>
                    <a:headEnd/>
                    <a:tailEnd/>
                  </a:ln>
                </pic:spPr>
              </pic:pic>
            </a:graphicData>
          </a:graphic>
        </wp:inline>
      </w:drawing>
    </w:r>
  </w:p>
  <w:p w:rsidR="00633A02" w:rsidRDefault="00633A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77" w:rsidRDefault="00CD6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79"/>
    <w:multiLevelType w:val="hybridMultilevel"/>
    <w:tmpl w:val="9C4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53E6"/>
    <w:multiLevelType w:val="hybridMultilevel"/>
    <w:tmpl w:val="C2A60C14"/>
    <w:lvl w:ilvl="0" w:tplc="041E3DA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318CC"/>
    <w:multiLevelType w:val="hybridMultilevel"/>
    <w:tmpl w:val="D9B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6526"/>
    <w:multiLevelType w:val="multilevel"/>
    <w:tmpl w:val="755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F10F4"/>
    <w:multiLevelType w:val="hybridMultilevel"/>
    <w:tmpl w:val="5C50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32CD5"/>
    <w:multiLevelType w:val="hybridMultilevel"/>
    <w:tmpl w:val="65A61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097677"/>
    <w:multiLevelType w:val="singleLevel"/>
    <w:tmpl w:val="DE8660D2"/>
    <w:lvl w:ilvl="0">
      <w:numFmt w:val="bullet"/>
      <w:lvlText w:val=""/>
      <w:lvlJc w:val="left"/>
      <w:pPr>
        <w:tabs>
          <w:tab w:val="num" w:pos="720"/>
        </w:tabs>
        <w:ind w:left="720" w:hanging="720"/>
      </w:pPr>
      <w:rPr>
        <w:rFonts w:ascii="Monotype Sorts" w:hAnsi="Monotype Sorts" w:hint="default"/>
      </w:rPr>
    </w:lvl>
  </w:abstractNum>
  <w:abstractNum w:abstractNumId="8"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06942"/>
    <w:multiLevelType w:val="hybridMultilevel"/>
    <w:tmpl w:val="441C6BA4"/>
    <w:lvl w:ilvl="0" w:tplc="08090001">
      <w:start w:val="1"/>
      <w:numFmt w:val="bullet"/>
      <w:lvlText w:val=""/>
      <w:lvlJc w:val="left"/>
      <w:pPr>
        <w:ind w:left="720" w:hanging="360"/>
      </w:pPr>
      <w:rPr>
        <w:rFonts w:ascii="Symbol" w:hAnsi="Symbol" w:hint="default"/>
      </w:rPr>
    </w:lvl>
    <w:lvl w:ilvl="1" w:tplc="B04E57C2">
      <w:numFmt w:val="bullet"/>
      <w:lvlText w:val=""/>
      <w:lvlJc w:val="left"/>
      <w:pPr>
        <w:ind w:left="1800" w:hanging="720"/>
      </w:pPr>
      <w:rPr>
        <w:rFonts w:ascii="Monotype Sorts" w:eastAsia="Calibri" w:hAnsi="Monotype Sort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B460E"/>
    <w:multiLevelType w:val="hybridMultilevel"/>
    <w:tmpl w:val="AF22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97B1E"/>
    <w:multiLevelType w:val="singleLevel"/>
    <w:tmpl w:val="DE8660D2"/>
    <w:lvl w:ilvl="0">
      <w:numFmt w:val="bullet"/>
      <w:lvlText w:val=""/>
      <w:lvlJc w:val="left"/>
      <w:pPr>
        <w:tabs>
          <w:tab w:val="num" w:pos="720"/>
        </w:tabs>
        <w:ind w:left="720" w:hanging="720"/>
      </w:pPr>
      <w:rPr>
        <w:rFonts w:ascii="Monotype Sorts" w:hAnsi="Monotype Sorts" w:hint="default"/>
      </w:rPr>
    </w:lvl>
  </w:abstractNum>
  <w:abstractNum w:abstractNumId="12" w15:restartNumberingAfterBreak="0">
    <w:nsid w:val="4DB27962"/>
    <w:multiLevelType w:val="hybridMultilevel"/>
    <w:tmpl w:val="CBC6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5193A"/>
    <w:multiLevelType w:val="singleLevel"/>
    <w:tmpl w:val="DE8660D2"/>
    <w:lvl w:ilvl="0">
      <w:numFmt w:val="bullet"/>
      <w:lvlText w:val=""/>
      <w:lvlJc w:val="left"/>
      <w:pPr>
        <w:tabs>
          <w:tab w:val="num" w:pos="720"/>
        </w:tabs>
        <w:ind w:left="720" w:hanging="720"/>
      </w:pPr>
      <w:rPr>
        <w:rFonts w:ascii="Monotype Sorts" w:hAnsi="Monotype Sorts" w:hint="default"/>
      </w:rPr>
    </w:lvl>
  </w:abstractNum>
  <w:abstractNum w:abstractNumId="14" w15:restartNumberingAfterBreak="0">
    <w:nsid w:val="5E2C7F81"/>
    <w:multiLevelType w:val="hybridMultilevel"/>
    <w:tmpl w:val="B29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F022A"/>
    <w:multiLevelType w:val="hybridMultilevel"/>
    <w:tmpl w:val="158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817D3"/>
    <w:multiLevelType w:val="hybridMultilevel"/>
    <w:tmpl w:val="A116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F07C3"/>
    <w:multiLevelType w:val="hybridMultilevel"/>
    <w:tmpl w:val="DD2A4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DF62CC"/>
    <w:multiLevelType w:val="hybridMultilevel"/>
    <w:tmpl w:val="DB0A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1479B"/>
    <w:multiLevelType w:val="hybridMultilevel"/>
    <w:tmpl w:val="485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8117A"/>
    <w:multiLevelType w:val="singleLevel"/>
    <w:tmpl w:val="DE8660D2"/>
    <w:lvl w:ilvl="0">
      <w:numFmt w:val="bullet"/>
      <w:lvlText w:val=""/>
      <w:lvlJc w:val="left"/>
      <w:pPr>
        <w:tabs>
          <w:tab w:val="num" w:pos="720"/>
        </w:tabs>
        <w:ind w:left="720" w:hanging="720"/>
      </w:pPr>
      <w:rPr>
        <w:rFonts w:ascii="Monotype Sorts" w:hAnsi="Monotype Sorts" w:hint="default"/>
      </w:rPr>
    </w:lvl>
  </w:abstractNum>
  <w:abstractNum w:abstractNumId="21" w15:restartNumberingAfterBreak="0">
    <w:nsid w:val="73501065"/>
    <w:multiLevelType w:val="hybridMultilevel"/>
    <w:tmpl w:val="39BEA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F736BC"/>
    <w:multiLevelType w:val="hybridMultilevel"/>
    <w:tmpl w:val="0D0A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2"/>
  </w:num>
  <w:num w:numId="5">
    <w:abstractNumId w:val="12"/>
  </w:num>
  <w:num w:numId="6">
    <w:abstractNumId w:val="21"/>
  </w:num>
  <w:num w:numId="7">
    <w:abstractNumId w:val="1"/>
  </w:num>
  <w:num w:numId="8">
    <w:abstractNumId w:val="22"/>
  </w:num>
  <w:num w:numId="9">
    <w:abstractNumId w:val="15"/>
  </w:num>
  <w:num w:numId="10">
    <w:abstractNumId w:val="19"/>
  </w:num>
  <w:num w:numId="11">
    <w:abstractNumId w:val="13"/>
  </w:num>
  <w:num w:numId="12">
    <w:abstractNumId w:val="9"/>
  </w:num>
  <w:num w:numId="13">
    <w:abstractNumId w:val="16"/>
  </w:num>
  <w:num w:numId="14">
    <w:abstractNumId w:val="4"/>
  </w:num>
  <w:num w:numId="15">
    <w:abstractNumId w:val="8"/>
  </w:num>
  <w:num w:numId="16">
    <w:abstractNumId w:val="7"/>
  </w:num>
  <w:num w:numId="17">
    <w:abstractNumId w:val="11"/>
  </w:num>
  <w:num w:numId="18">
    <w:abstractNumId w:val="20"/>
  </w:num>
  <w:num w:numId="19">
    <w:abstractNumId w:val="17"/>
  </w:num>
  <w:num w:numId="20">
    <w:abstractNumId w:val="10"/>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A4"/>
    <w:rsid w:val="0000282C"/>
    <w:rsid w:val="00005F16"/>
    <w:rsid w:val="00013E3D"/>
    <w:rsid w:val="00016617"/>
    <w:rsid w:val="00053BA3"/>
    <w:rsid w:val="000804CB"/>
    <w:rsid w:val="00080ED0"/>
    <w:rsid w:val="00083AE3"/>
    <w:rsid w:val="0008404B"/>
    <w:rsid w:val="000A5FC0"/>
    <w:rsid w:val="000A7348"/>
    <w:rsid w:val="000B59F3"/>
    <w:rsid w:val="000C04A7"/>
    <w:rsid w:val="000C1AF5"/>
    <w:rsid w:val="000C266A"/>
    <w:rsid w:val="000D068F"/>
    <w:rsid w:val="000E3B06"/>
    <w:rsid w:val="0010499D"/>
    <w:rsid w:val="001144A2"/>
    <w:rsid w:val="00136A7D"/>
    <w:rsid w:val="00151F0A"/>
    <w:rsid w:val="0018074A"/>
    <w:rsid w:val="00187830"/>
    <w:rsid w:val="001A35E8"/>
    <w:rsid w:val="001A3F35"/>
    <w:rsid w:val="001F0B88"/>
    <w:rsid w:val="0020157D"/>
    <w:rsid w:val="00207011"/>
    <w:rsid w:val="00236528"/>
    <w:rsid w:val="002419A7"/>
    <w:rsid w:val="00276258"/>
    <w:rsid w:val="00284639"/>
    <w:rsid w:val="00294298"/>
    <w:rsid w:val="002A2390"/>
    <w:rsid w:val="002D46FF"/>
    <w:rsid w:val="002D5BF9"/>
    <w:rsid w:val="002D6ED5"/>
    <w:rsid w:val="002E0EF7"/>
    <w:rsid w:val="002E3AE2"/>
    <w:rsid w:val="003231CE"/>
    <w:rsid w:val="00326345"/>
    <w:rsid w:val="00344C5C"/>
    <w:rsid w:val="00345370"/>
    <w:rsid w:val="00345C7F"/>
    <w:rsid w:val="00347341"/>
    <w:rsid w:val="00351474"/>
    <w:rsid w:val="00367762"/>
    <w:rsid w:val="0039226A"/>
    <w:rsid w:val="003A2406"/>
    <w:rsid w:val="003A77CA"/>
    <w:rsid w:val="003C2AC6"/>
    <w:rsid w:val="003C3556"/>
    <w:rsid w:val="003C5402"/>
    <w:rsid w:val="003C5DB7"/>
    <w:rsid w:val="003D0A88"/>
    <w:rsid w:val="003E3250"/>
    <w:rsid w:val="003E636D"/>
    <w:rsid w:val="003F2BB3"/>
    <w:rsid w:val="00444046"/>
    <w:rsid w:val="0044581D"/>
    <w:rsid w:val="004805A7"/>
    <w:rsid w:val="004833CA"/>
    <w:rsid w:val="00493684"/>
    <w:rsid w:val="004A7620"/>
    <w:rsid w:val="004B4150"/>
    <w:rsid w:val="004B7C42"/>
    <w:rsid w:val="004D05E9"/>
    <w:rsid w:val="004D4325"/>
    <w:rsid w:val="004D6C73"/>
    <w:rsid w:val="00502DB0"/>
    <w:rsid w:val="005049C9"/>
    <w:rsid w:val="00506790"/>
    <w:rsid w:val="00533896"/>
    <w:rsid w:val="00541ABD"/>
    <w:rsid w:val="005422E9"/>
    <w:rsid w:val="005572C1"/>
    <w:rsid w:val="005654E1"/>
    <w:rsid w:val="0057330D"/>
    <w:rsid w:val="00576E0D"/>
    <w:rsid w:val="00586F25"/>
    <w:rsid w:val="0058757A"/>
    <w:rsid w:val="005A1FD3"/>
    <w:rsid w:val="005A1FDB"/>
    <w:rsid w:val="005A5870"/>
    <w:rsid w:val="005B0B5E"/>
    <w:rsid w:val="005D6989"/>
    <w:rsid w:val="005E054F"/>
    <w:rsid w:val="005F4E66"/>
    <w:rsid w:val="00600C21"/>
    <w:rsid w:val="00613686"/>
    <w:rsid w:val="006160AC"/>
    <w:rsid w:val="0062165A"/>
    <w:rsid w:val="00633A02"/>
    <w:rsid w:val="006438FC"/>
    <w:rsid w:val="006446C9"/>
    <w:rsid w:val="00655C4E"/>
    <w:rsid w:val="00661913"/>
    <w:rsid w:val="006634BB"/>
    <w:rsid w:val="006650E8"/>
    <w:rsid w:val="006805F9"/>
    <w:rsid w:val="00686E6F"/>
    <w:rsid w:val="00687BB3"/>
    <w:rsid w:val="006954D1"/>
    <w:rsid w:val="006A48A2"/>
    <w:rsid w:val="006A718C"/>
    <w:rsid w:val="006B04ED"/>
    <w:rsid w:val="006B7FCB"/>
    <w:rsid w:val="006D38E9"/>
    <w:rsid w:val="00721F7E"/>
    <w:rsid w:val="00726368"/>
    <w:rsid w:val="00731C05"/>
    <w:rsid w:val="0073231D"/>
    <w:rsid w:val="00733864"/>
    <w:rsid w:val="00766EE8"/>
    <w:rsid w:val="00772EC4"/>
    <w:rsid w:val="007801E5"/>
    <w:rsid w:val="0078080D"/>
    <w:rsid w:val="007849CE"/>
    <w:rsid w:val="00785574"/>
    <w:rsid w:val="00796B13"/>
    <w:rsid w:val="007A2D1D"/>
    <w:rsid w:val="007B0E32"/>
    <w:rsid w:val="007D2D43"/>
    <w:rsid w:val="007E03F3"/>
    <w:rsid w:val="007E4056"/>
    <w:rsid w:val="007E6128"/>
    <w:rsid w:val="007F069F"/>
    <w:rsid w:val="00802224"/>
    <w:rsid w:val="00835D25"/>
    <w:rsid w:val="0087083B"/>
    <w:rsid w:val="00873017"/>
    <w:rsid w:val="00894753"/>
    <w:rsid w:val="008A57C1"/>
    <w:rsid w:val="008B7A55"/>
    <w:rsid w:val="008C37BF"/>
    <w:rsid w:val="008E41B4"/>
    <w:rsid w:val="008F3830"/>
    <w:rsid w:val="008F6DF5"/>
    <w:rsid w:val="008F7842"/>
    <w:rsid w:val="00912F55"/>
    <w:rsid w:val="00945E90"/>
    <w:rsid w:val="0094663D"/>
    <w:rsid w:val="00947099"/>
    <w:rsid w:val="0096252D"/>
    <w:rsid w:val="00964B57"/>
    <w:rsid w:val="00970E60"/>
    <w:rsid w:val="009812EF"/>
    <w:rsid w:val="009A7C48"/>
    <w:rsid w:val="009B5CE7"/>
    <w:rsid w:val="009C61C2"/>
    <w:rsid w:val="009E7951"/>
    <w:rsid w:val="009F0FE2"/>
    <w:rsid w:val="00A0174A"/>
    <w:rsid w:val="00A14E7D"/>
    <w:rsid w:val="00A44BFA"/>
    <w:rsid w:val="00A528AC"/>
    <w:rsid w:val="00A64998"/>
    <w:rsid w:val="00AD633F"/>
    <w:rsid w:val="00AE492D"/>
    <w:rsid w:val="00AE7F93"/>
    <w:rsid w:val="00B0471E"/>
    <w:rsid w:val="00B25218"/>
    <w:rsid w:val="00B27BE8"/>
    <w:rsid w:val="00B80178"/>
    <w:rsid w:val="00B8415D"/>
    <w:rsid w:val="00B91453"/>
    <w:rsid w:val="00BA4D52"/>
    <w:rsid w:val="00BA724B"/>
    <w:rsid w:val="00BB30C6"/>
    <w:rsid w:val="00BC3290"/>
    <w:rsid w:val="00BC3297"/>
    <w:rsid w:val="00BD099A"/>
    <w:rsid w:val="00BF4730"/>
    <w:rsid w:val="00C23778"/>
    <w:rsid w:val="00C26E7F"/>
    <w:rsid w:val="00C31BF7"/>
    <w:rsid w:val="00C452A4"/>
    <w:rsid w:val="00C46822"/>
    <w:rsid w:val="00C47427"/>
    <w:rsid w:val="00C726FE"/>
    <w:rsid w:val="00C87CF7"/>
    <w:rsid w:val="00C95993"/>
    <w:rsid w:val="00C97E78"/>
    <w:rsid w:val="00CA110A"/>
    <w:rsid w:val="00CA78BC"/>
    <w:rsid w:val="00CB02E6"/>
    <w:rsid w:val="00CB2C3B"/>
    <w:rsid w:val="00CD14EB"/>
    <w:rsid w:val="00CD6D77"/>
    <w:rsid w:val="00D23DF1"/>
    <w:rsid w:val="00D42DE3"/>
    <w:rsid w:val="00D55734"/>
    <w:rsid w:val="00D611A9"/>
    <w:rsid w:val="00D61D73"/>
    <w:rsid w:val="00D6410C"/>
    <w:rsid w:val="00DA6CE5"/>
    <w:rsid w:val="00DB64EF"/>
    <w:rsid w:val="00DE501A"/>
    <w:rsid w:val="00DF502D"/>
    <w:rsid w:val="00E05797"/>
    <w:rsid w:val="00E149B3"/>
    <w:rsid w:val="00E16DB5"/>
    <w:rsid w:val="00E32C7A"/>
    <w:rsid w:val="00E64210"/>
    <w:rsid w:val="00E96548"/>
    <w:rsid w:val="00E96C94"/>
    <w:rsid w:val="00E97F98"/>
    <w:rsid w:val="00EA7012"/>
    <w:rsid w:val="00EC1E39"/>
    <w:rsid w:val="00ED0AEF"/>
    <w:rsid w:val="00EF475E"/>
    <w:rsid w:val="00F02488"/>
    <w:rsid w:val="00F23B60"/>
    <w:rsid w:val="00F316FA"/>
    <w:rsid w:val="00F40AAF"/>
    <w:rsid w:val="00F62FC8"/>
    <w:rsid w:val="00FA66AC"/>
    <w:rsid w:val="00FB1F09"/>
    <w:rsid w:val="00FD1A0E"/>
    <w:rsid w:val="00FD3DB0"/>
    <w:rsid w:val="00FE100F"/>
    <w:rsid w:val="00FE2808"/>
    <w:rsid w:val="00FF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ECC"/>
  <w15:docId w15:val="{D5039FD9-AE23-4F1F-BBD3-550FED95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A4"/>
    <w:pPr>
      <w:ind w:left="720"/>
      <w:contextualSpacing/>
    </w:pPr>
  </w:style>
  <w:style w:type="paragraph" w:styleId="Header">
    <w:name w:val="header"/>
    <w:basedOn w:val="Normal"/>
    <w:link w:val="HeaderChar"/>
    <w:unhideWhenUsed/>
    <w:rsid w:val="00633A02"/>
    <w:pPr>
      <w:tabs>
        <w:tab w:val="center" w:pos="4513"/>
        <w:tab w:val="right" w:pos="9026"/>
      </w:tabs>
    </w:pPr>
  </w:style>
  <w:style w:type="character" w:customStyle="1" w:styleId="HeaderChar">
    <w:name w:val="Header Char"/>
    <w:basedOn w:val="DefaultParagraphFont"/>
    <w:link w:val="Header"/>
    <w:uiPriority w:val="99"/>
    <w:rsid w:val="00633A02"/>
  </w:style>
  <w:style w:type="paragraph" w:styleId="Footer">
    <w:name w:val="footer"/>
    <w:basedOn w:val="Normal"/>
    <w:link w:val="FooterChar"/>
    <w:uiPriority w:val="99"/>
    <w:unhideWhenUsed/>
    <w:rsid w:val="00633A02"/>
    <w:pPr>
      <w:tabs>
        <w:tab w:val="center" w:pos="4513"/>
        <w:tab w:val="right" w:pos="9026"/>
      </w:tabs>
    </w:pPr>
  </w:style>
  <w:style w:type="character" w:customStyle="1" w:styleId="FooterChar">
    <w:name w:val="Footer Char"/>
    <w:basedOn w:val="DefaultParagraphFont"/>
    <w:link w:val="Footer"/>
    <w:uiPriority w:val="99"/>
    <w:rsid w:val="00633A02"/>
  </w:style>
  <w:style w:type="paragraph" w:styleId="BalloonText">
    <w:name w:val="Balloon Text"/>
    <w:basedOn w:val="Normal"/>
    <w:link w:val="BalloonTextChar"/>
    <w:uiPriority w:val="99"/>
    <w:semiHidden/>
    <w:unhideWhenUsed/>
    <w:rsid w:val="00633A02"/>
    <w:rPr>
      <w:rFonts w:ascii="Tahoma" w:hAnsi="Tahoma" w:cs="Tahoma"/>
      <w:sz w:val="16"/>
      <w:szCs w:val="16"/>
    </w:rPr>
  </w:style>
  <w:style w:type="character" w:customStyle="1" w:styleId="BalloonTextChar">
    <w:name w:val="Balloon Text Char"/>
    <w:basedOn w:val="DefaultParagraphFont"/>
    <w:link w:val="BalloonText"/>
    <w:uiPriority w:val="99"/>
    <w:semiHidden/>
    <w:rsid w:val="00633A02"/>
    <w:rPr>
      <w:rFonts w:ascii="Tahoma" w:hAnsi="Tahoma" w:cs="Tahoma"/>
      <w:sz w:val="16"/>
      <w:szCs w:val="16"/>
    </w:rPr>
  </w:style>
  <w:style w:type="paragraph" w:styleId="FootnoteText">
    <w:name w:val="footnote text"/>
    <w:basedOn w:val="Normal"/>
    <w:link w:val="FootnoteTextChar"/>
    <w:semiHidden/>
    <w:rsid w:val="008F7842"/>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F7842"/>
    <w:rPr>
      <w:rFonts w:ascii="Arial" w:eastAsia="Times New Roman" w:hAnsi="Arial" w:cs="Times New Roman"/>
      <w:sz w:val="20"/>
      <w:szCs w:val="20"/>
    </w:rPr>
  </w:style>
  <w:style w:type="character" w:styleId="FootnoteReference">
    <w:name w:val="footnote reference"/>
    <w:basedOn w:val="DefaultParagraphFont"/>
    <w:semiHidden/>
    <w:rsid w:val="008F7842"/>
    <w:rPr>
      <w:rFonts w:cs="Times New Roman"/>
      <w:vertAlign w:val="superscript"/>
    </w:rPr>
  </w:style>
  <w:style w:type="paragraph" w:styleId="BodyText2">
    <w:name w:val="Body Text 2"/>
    <w:basedOn w:val="Normal"/>
    <w:link w:val="BodyText2Char"/>
    <w:uiPriority w:val="99"/>
    <w:rsid w:val="008F7842"/>
    <w:pPr>
      <w:jc w:val="both"/>
    </w:pPr>
    <w:rPr>
      <w:rFonts w:ascii="Arial" w:eastAsia="Times New Roman" w:hAnsi="Arial" w:cs="Arial"/>
      <w:sz w:val="22"/>
      <w:szCs w:val="24"/>
    </w:rPr>
  </w:style>
  <w:style w:type="character" w:customStyle="1" w:styleId="BodyText2Char">
    <w:name w:val="Body Text 2 Char"/>
    <w:basedOn w:val="DefaultParagraphFont"/>
    <w:link w:val="BodyText2"/>
    <w:uiPriority w:val="99"/>
    <w:rsid w:val="008F7842"/>
    <w:rPr>
      <w:rFonts w:ascii="Arial" w:eastAsia="Times New Roman" w:hAnsi="Arial" w:cs="Arial"/>
      <w:sz w:val="22"/>
      <w:szCs w:val="24"/>
    </w:rPr>
  </w:style>
  <w:style w:type="paragraph" w:styleId="BodyText">
    <w:name w:val="Body Text"/>
    <w:basedOn w:val="Normal"/>
    <w:link w:val="BodyTextChar"/>
    <w:uiPriority w:val="99"/>
    <w:semiHidden/>
    <w:unhideWhenUsed/>
    <w:rsid w:val="0087083B"/>
    <w:pPr>
      <w:spacing w:after="120"/>
    </w:pPr>
  </w:style>
  <w:style w:type="character" w:customStyle="1" w:styleId="BodyTextChar">
    <w:name w:val="Body Text Char"/>
    <w:basedOn w:val="DefaultParagraphFont"/>
    <w:link w:val="BodyText"/>
    <w:uiPriority w:val="99"/>
    <w:semiHidden/>
    <w:rsid w:val="0087083B"/>
  </w:style>
  <w:style w:type="character" w:styleId="Hyperlink">
    <w:name w:val="Hyperlink"/>
    <w:basedOn w:val="DefaultParagraphFont"/>
    <w:uiPriority w:val="99"/>
    <w:unhideWhenUsed/>
    <w:rsid w:val="00586F25"/>
    <w:rPr>
      <w:color w:val="67AFBD" w:themeColor="hyperlink"/>
      <w:u w:val="single"/>
    </w:rPr>
  </w:style>
  <w:style w:type="character" w:styleId="FollowedHyperlink">
    <w:name w:val="FollowedHyperlink"/>
    <w:basedOn w:val="DefaultParagraphFont"/>
    <w:uiPriority w:val="99"/>
    <w:semiHidden/>
    <w:unhideWhenUsed/>
    <w:rsid w:val="00586F25"/>
    <w:rPr>
      <w:color w:val="C2A874" w:themeColor="followedHyperlink"/>
      <w:u w:val="single"/>
    </w:rPr>
  </w:style>
  <w:style w:type="paragraph" w:styleId="NormalWeb">
    <w:name w:val="Normal (Web)"/>
    <w:basedOn w:val="Normal"/>
    <w:uiPriority w:val="99"/>
    <w:unhideWhenUsed/>
    <w:rsid w:val="00D23DF1"/>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98820">
      <w:bodyDiv w:val="1"/>
      <w:marLeft w:val="0"/>
      <w:marRight w:val="0"/>
      <w:marTop w:val="0"/>
      <w:marBottom w:val="0"/>
      <w:divBdr>
        <w:top w:val="none" w:sz="0" w:space="0" w:color="auto"/>
        <w:left w:val="none" w:sz="0" w:space="0" w:color="auto"/>
        <w:bottom w:val="none" w:sz="0" w:space="0" w:color="auto"/>
        <w:right w:val="none" w:sz="0" w:space="0" w:color="auto"/>
      </w:divBdr>
    </w:div>
    <w:div w:id="18615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ks.gov.uk/children/reportingcp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BF4E-7432-432E-B6B6-7B90665E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McLaughlin</dc:creator>
  <cp:lastModifiedBy>Carly Speirs</cp:lastModifiedBy>
  <cp:revision>4</cp:revision>
  <cp:lastPrinted>2019-11-13T16:46:00Z</cp:lastPrinted>
  <dcterms:created xsi:type="dcterms:W3CDTF">2020-12-10T13:53:00Z</dcterms:created>
  <dcterms:modified xsi:type="dcterms:W3CDTF">2021-09-01T14:42:00Z</dcterms:modified>
</cp:coreProperties>
</file>